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8CCB2">
      <w:pPr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关于做好2024-2025学年学科竞赛获奖情况统计工作的通知</w:t>
      </w:r>
    </w:p>
    <w:p w14:paraId="1AB6F21F">
      <w:pPr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各教学单位：</w:t>
      </w:r>
    </w:p>
    <w:p w14:paraId="77735312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为了做好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5学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年学科竞赛考核、奖励等相关工作，根据《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浙江音乐学院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学科竞赛管理办法（试行）》（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浙音〔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022〕 70 号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，以下简称“管理办法”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）精神，现将有关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事项通知如下：</w:t>
      </w:r>
    </w:p>
    <w:p w14:paraId="1E46C224">
      <w:pPr>
        <w:ind w:firstLine="643" w:firstLineChars="200"/>
        <w:jc w:val="left"/>
        <w:textAlignment w:val="baseline"/>
        <w:rPr>
          <w:rFonts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一、统计范围</w:t>
      </w:r>
    </w:p>
    <w:p w14:paraId="752F74C3">
      <w:pPr>
        <w:ind w:firstLine="640" w:firstLineChars="200"/>
        <w:jc w:val="left"/>
        <w:textAlignment w:val="baseline"/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年5月31日期间由学校资助并代表学校参赛、符合《管理办法》规定范畴的学科竞赛项目，以证书或表彰文件上的时间为准。</w:t>
      </w:r>
    </w:p>
    <w:p w14:paraId="1B92A86F">
      <w:pPr>
        <w:ind w:firstLine="643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之后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获奖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项目，</w:t>
      </w: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将按照学科竞赛最新文件执行，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纳入下半年统计。</w:t>
      </w:r>
    </w:p>
    <w:p w14:paraId="64547D7E">
      <w:pPr>
        <w:ind w:firstLine="643" w:firstLineChars="200"/>
        <w:jc w:val="left"/>
        <w:textAlignment w:val="baseline"/>
        <w:rPr>
          <w:rFonts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二、注意事项</w:t>
      </w:r>
    </w:p>
    <w:p w14:paraId="185F3C71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本次获奖情况统计的是综合类学科竞赛（目录详见附件1）；</w:t>
      </w:r>
    </w:p>
    <w:p w14:paraId="189E8396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由牵头系（院、部）负责填写《学科竞赛获奖情况统计表》（见附件2），填表相关信息与比赛通知、获奖证书一致。</w:t>
      </w:r>
    </w:p>
    <w:p w14:paraId="142ABE61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佐证材料（含比赛通知、获奖证书或获奖表彰文件）电子版，按照一个竞赛项目设一个文件夹，文件夹用“项目名称”命名。</w:t>
      </w:r>
    </w:p>
    <w:p w14:paraId="46D63B25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请各牵头单位于6月11日前将填好的《学科竞赛获奖情况统计表》以及有关佐证材料的电子版发送至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</w:instrText>
      </w:r>
      <w:r>
        <w:rPr>
          <w:sz w:val="32"/>
          <w:szCs w:val="32"/>
        </w:rPr>
        <w:fldChar w:fldCharType="separate"/>
      </w:r>
      <w:r>
        <w:rPr>
          <w:rStyle w:val="6"/>
          <w:rFonts w:hint="eastAsia" w:ascii="仿宋_GB2312" w:hAnsi="方正小标宋简体" w:eastAsia="仿宋_GB2312"/>
          <w:color w:val="000000" w:themeColor="text1"/>
          <w:sz w:val="32"/>
          <w:szCs w:val="32"/>
          <w:u w:color="0563C1"/>
          <w14:textFill>
            <w14:solidFill>
              <w14:schemeClr w14:val="tx1"/>
            </w14:solidFill>
          </w14:textFill>
        </w:rPr>
        <w:t>邮箱2</w:t>
      </w:r>
      <w:r>
        <w:rPr>
          <w:rStyle w:val="6"/>
          <w:rFonts w:ascii="仿宋_GB2312" w:hAnsi="方正小标宋简体" w:eastAsia="仿宋_GB2312"/>
          <w:color w:val="000000" w:themeColor="text1"/>
          <w:sz w:val="32"/>
          <w:szCs w:val="32"/>
          <w:u w:color="0563C1"/>
          <w14:textFill>
            <w14:solidFill>
              <w14:schemeClr w14:val="tx1"/>
            </w14:solidFill>
          </w14:textFill>
        </w:rPr>
        <w:t>7709508@qq.com</w:t>
      </w:r>
      <w:r>
        <w:rPr>
          <w:rStyle w:val="6"/>
          <w:rFonts w:ascii="仿宋_GB2312" w:hAnsi="方正小标宋简体" w:eastAsia="仿宋_GB2312"/>
          <w:color w:val="000000" w:themeColor="text1"/>
          <w:sz w:val="32"/>
          <w:szCs w:val="32"/>
          <w:u w:color="0563C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3A7E537">
      <w:pPr>
        <w:ind w:firstLine="640" w:firstLineChars="200"/>
        <w:jc w:val="lef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联系人：申老师          联系电话：8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9808087</w:t>
      </w:r>
    </w:p>
    <w:p w14:paraId="12CB1BB0">
      <w:pPr>
        <w:jc w:val="left"/>
        <w:textAlignment w:val="baseline"/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B114299">
      <w:pPr>
        <w:jc w:val="righ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教务处 </w:t>
      </w: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034DCB1">
      <w:pPr>
        <w:ind w:firstLine="640" w:firstLineChars="200"/>
        <w:jc w:val="right"/>
        <w:textAlignment w:val="baseline"/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年6月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方正小标宋简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1923CCE-413D-4FE1-9CF6-C14E0DEA7D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24B6778-D234-4894-AEEF-7C4092DC0320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58A8B896-2FE0-4BD6-8D1B-55909D20EDC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ZWRhOWIwNDFmZGE2NjdiZmRjMDg0ODAxMjYxMWUifQ=="/>
  </w:docVars>
  <w:rsids>
    <w:rsidRoot w:val="00C63302"/>
    <w:rsid w:val="00015BDD"/>
    <w:rsid w:val="00023853"/>
    <w:rsid w:val="00075151"/>
    <w:rsid w:val="00076D2D"/>
    <w:rsid w:val="001826D1"/>
    <w:rsid w:val="001A4080"/>
    <w:rsid w:val="001D3AF7"/>
    <w:rsid w:val="001F66CD"/>
    <w:rsid w:val="00216F86"/>
    <w:rsid w:val="002E4847"/>
    <w:rsid w:val="00335D51"/>
    <w:rsid w:val="00336C2A"/>
    <w:rsid w:val="003772B0"/>
    <w:rsid w:val="00477B6F"/>
    <w:rsid w:val="004E42CA"/>
    <w:rsid w:val="00553653"/>
    <w:rsid w:val="005634D4"/>
    <w:rsid w:val="005D61F1"/>
    <w:rsid w:val="00745D59"/>
    <w:rsid w:val="00823810"/>
    <w:rsid w:val="0085659C"/>
    <w:rsid w:val="009D3B49"/>
    <w:rsid w:val="00A9528C"/>
    <w:rsid w:val="00B44C2E"/>
    <w:rsid w:val="00C63302"/>
    <w:rsid w:val="00C72386"/>
    <w:rsid w:val="00C92704"/>
    <w:rsid w:val="00CA57E8"/>
    <w:rsid w:val="00D56F7E"/>
    <w:rsid w:val="00D66F48"/>
    <w:rsid w:val="00DA6544"/>
    <w:rsid w:val="00E57031"/>
    <w:rsid w:val="00FA4742"/>
    <w:rsid w:val="00FC6788"/>
    <w:rsid w:val="00FD0102"/>
    <w:rsid w:val="15C9699D"/>
    <w:rsid w:val="25627E42"/>
    <w:rsid w:val="290B5446"/>
    <w:rsid w:val="3834126E"/>
    <w:rsid w:val="3A0F0D41"/>
    <w:rsid w:val="3C4B3CEC"/>
    <w:rsid w:val="48C348D3"/>
    <w:rsid w:val="5D820573"/>
    <w:rsid w:val="6E53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443</Characters>
  <Lines>3</Lines>
  <Paragraphs>1</Paragraphs>
  <TotalTime>51</TotalTime>
  <ScaleCrop>false</ScaleCrop>
  <LinksUpToDate>false</LinksUpToDate>
  <CharactersWithSpaces>465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2021-11-04T07:33:00Z</dcterms:created>
  <dc:creator>xz s</dc:creator>
  <cp:lastModifiedBy>碧水清风</cp:lastModifiedBy>
  <dcterms:modified xsi:type="dcterms:W3CDTF">2025-06-04T01:02:39Z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B0B1FE771EBD47F0BD32B11FC182CF2E</vt:lpwstr>
  </property>
  <property fmtid="{D5CDD505-2E9C-101B-9397-08002B2CF9AE}" pid="4" name="KSOTemplateDocerSaveRecord">
    <vt:lpwstr>eyJoZGlkIjoiZGM4MWJjODcwMzZkYWRiYjQwZDA2YmNiOTA1MGU2OWYiLCJ1c2VySWQiOiI2MTc1OTExMzYifQ==</vt:lpwstr>
  </property>
</Properties>
</file>