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jc w:val="center"/>
        <w:rPr>
          <w:rFonts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</w:rPr>
        <w:t>浙江音乐学院监考守则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eastAsia="仿宋_GB2312"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一、监考职责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OLE_LINK1"/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监考人员应以高度的责任感做好考场的监督、检查工作，严格维护考场纪律，制止违纪作弊行为，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同时也要关怀学生，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确保考试公正、公平、顺利地进行。</w:t>
      </w:r>
    </w:p>
    <w:bookmarkEnd w:id="0"/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二、考前准备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1.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按时到场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：监考人员应在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考前30分钟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到达指定地点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签到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，并领取试卷。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同时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应佩戴监考员证件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前往考场，抵达考场后将手机静音，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按照规定布置、清理和检查考场。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-360" w:leftChars="0" w:right="0" w:rightChars="0" w:firstLine="839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2.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考生入场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：考生入场时，组织考生有秩序地进入考场，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fill="FDFDFE"/>
        </w:rPr>
        <w:t>认真检查每一位考生的准考证和有效身份证件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fill="FDFDF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fill="FDFDFE"/>
          <w:lang w:val="en-US" w:eastAsia="zh-CN"/>
        </w:rPr>
        <w:t>学生证、通行证等）双证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fill="FDFDFE"/>
        </w:rPr>
        <w:t>是否齐全，证件上的照片与本人是否相符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，准考证上的考场号是否与本考场相符，并要求考生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将准考证和证件放在桌面左上角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。除考试必需的文具用品外，桌面上、课桌内一律不准放置任何书籍、空白纸张等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与考试无关的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物品，通讯工具（含手机、通讯功能手表、电子手环等）一律不准带入试场或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须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按要求放到教室指定位置。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-360" w:leftChars="0" w:right="0" w:rightChars="0" w:firstLine="839" w:firstLineChars="0"/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highlight w:val="yellow"/>
          <w:shd w:val="clear" w:fill="FDFDFE"/>
          <w:lang w:val="en-US" w:eastAsia="zh-CN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highlight w:val="yellow"/>
          <w:shd w:val="clear" w:fill="FDFDFE"/>
          <w:lang w:val="en-US" w:eastAsia="zh-CN"/>
        </w:rPr>
        <w:t>3.下发试卷前，向考生阅读以下须知：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-360" w:leftChars="0" w:right="0" w:rightChars="0" w:firstLine="1259" w:firstLineChars="0"/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highlight w:val="yellow"/>
          <w:shd w:val="clear" w:fill="FDFDFE"/>
          <w:lang w:val="en-US" w:eastAsia="zh-CN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highlight w:val="yellow"/>
          <w:shd w:val="clear" w:fill="FDFDFE"/>
          <w:lang w:val="en-US" w:eastAsia="zh-CN"/>
        </w:rPr>
        <w:t>除了考试必需的文具用品外，其余考试无关用品放到指定位置，不可携带至座位上。考试中途发现携带违规物品，按违纪处理。考生将准考证和证件放置桌面左上角备查。</w:t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三、考试过程</w:t>
      </w:r>
    </w:p>
    <w:p>
      <w:pPr>
        <w:numPr>
          <w:ilvl w:val="0"/>
          <w:numId w:val="1"/>
        </w:numPr>
        <w:spacing w:line="360" w:lineRule="auto"/>
        <w:ind w:firstLine="42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迟到30分钟者，不准进入考场参加本次考试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开考后30分钟，学生方可交卷离开。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监考教师对试题的内容不作任何解释，但考生对试题印刷文字不清之处提出询问时，应及时联系到主考教师或相关巡考人员，妥善处理。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监考教师发现考生违纪舞弊时，需立即没收其试卷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及作弊工具（小抄须没收，若通过电子设备作弊须拍下作弊界面）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，及时报告开课系部（学院）考务人员，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并将作弊证据移交开课系考务人员，在试卷上标记“作弊”，</w:t>
      </w:r>
      <w:bookmarkStart w:id="1" w:name="_GoBack"/>
      <w:bookmarkEnd w:id="1"/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填写好《考场违纪情况登记表》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，违纪学生确认签字后方可离场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。</w:t>
      </w:r>
    </w:p>
    <w:p>
      <w:pPr>
        <w:numPr>
          <w:ilvl w:val="0"/>
          <w:numId w:val="0"/>
        </w:numPr>
        <w:spacing w:line="240" w:lineRule="auto"/>
        <w:ind w:left="0" w:leftChars="0" w:firstLine="420" w:firstLineChars="0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监</w:t>
      </w:r>
      <w:r>
        <w:rPr>
          <w:rFonts w:hint="eastAsia" w:ascii="仿宋" w:hAnsi="仿宋" w:eastAsia="仿宋" w:cs="仿宋"/>
          <w:sz w:val="32"/>
          <w:szCs w:val="32"/>
        </w:rPr>
        <w:t>考教师在考场内不准吸烟、吃东西，不得玩手机、看书、看报或相互闲谈，监考时不得擅离考场。</w:t>
      </w:r>
    </w:p>
    <w:p>
      <w:pPr>
        <w:numPr>
          <w:ilvl w:val="0"/>
          <w:numId w:val="0"/>
        </w:numPr>
        <w:spacing w:line="240" w:lineRule="auto"/>
        <w:ind w:left="0" w:leftChars="0"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当堂考试结束前10分钟，监考教师应提醒考生注意时间；结束时间一到，监考教师命令考生立即停止答卷，待试卷和草稿纸收妥并清点无误后才允许考生离开。考试结束后，监考教师应如实填写《浙江音乐学院考场情况登记表》，并交考务办。</w:t>
      </w:r>
    </w:p>
    <w:p>
      <w:pPr>
        <w:numPr>
          <w:ilvl w:val="0"/>
          <w:numId w:val="0"/>
        </w:numPr>
        <w:spacing w:line="240" w:lineRule="auto"/>
        <w:ind w:leftChars="0"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监考教师有权制止与本场考试无关人员进入考场（巡考人员凭证进入）。监考时要认真遵守监考守则，履行工作职责。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对在监考中由于不认真履行上述守则造成事故者，将予以通报并给予相应处分。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A89FCF-4371-4A95-A02F-E71AF31B9D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07ACA1C-FD5D-423C-8400-3C51EFEC3E8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F4CF697-40D2-43DA-B823-9F03AF72111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213871B-8F5B-4546-A608-399BCA2AC36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4BB23E"/>
    <w:multiLevelType w:val="singleLevel"/>
    <w:tmpl w:val="FA4BB2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IwNGIyNjI4OGExOWVmNjYxMTg2MzU4MjM0NDNmYzYifQ=="/>
  </w:docVars>
  <w:rsids>
    <w:rsidRoot w:val="255A083E"/>
    <w:rsid w:val="001911F7"/>
    <w:rsid w:val="001F6553"/>
    <w:rsid w:val="00306213"/>
    <w:rsid w:val="008C7272"/>
    <w:rsid w:val="009B011A"/>
    <w:rsid w:val="00D6574B"/>
    <w:rsid w:val="12C277ED"/>
    <w:rsid w:val="15272BBE"/>
    <w:rsid w:val="1BF612FC"/>
    <w:rsid w:val="204C1F80"/>
    <w:rsid w:val="255A083E"/>
    <w:rsid w:val="25E43C1C"/>
    <w:rsid w:val="25FF37A8"/>
    <w:rsid w:val="28CD6F38"/>
    <w:rsid w:val="2DCF149A"/>
    <w:rsid w:val="3E6D7813"/>
    <w:rsid w:val="456C4B31"/>
    <w:rsid w:val="5C933EA8"/>
    <w:rsid w:val="656249C5"/>
    <w:rsid w:val="6C8B050A"/>
    <w:rsid w:val="6D535020"/>
    <w:rsid w:val="7C3F14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页眉 Char"/>
    <w:basedOn w:val="5"/>
    <w:link w:val="3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93</Words>
  <Characters>533</Characters>
  <Lines>4</Lines>
  <Paragraphs>1</Paragraphs>
  <TotalTime>2115</TotalTime>
  <ScaleCrop>false</ScaleCrop>
  <LinksUpToDate>false</LinksUpToDate>
  <CharactersWithSpaces>625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2018-11-12T02:13:00Z</dcterms:created>
  <dc:creator>Administrator</dc:creator>
  <cp:lastModifiedBy>可心</cp:lastModifiedBy>
  <cp:lastPrinted>2024-11-26T07:53:00Z</cp:lastPrinted>
  <dcterms:modified xsi:type="dcterms:W3CDTF">2024-12-18T03:01:47Z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32AC9B237FAC478C94908298D36EF82A_12</vt:lpwstr>
  </property>
</Properties>
</file>