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01644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浙江音乐学院202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>-202</w:t>
      </w:r>
      <w:r>
        <w:rPr>
          <w:rFonts w:hint="eastAsia"/>
          <w:b/>
          <w:bCs/>
          <w:sz w:val="36"/>
          <w:szCs w:val="36"/>
          <w:lang w:val="en-US" w:eastAsia="zh-CN"/>
        </w:rPr>
        <w:t>5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2</w:t>
      </w:r>
      <w:r>
        <w:rPr>
          <w:rFonts w:hint="eastAsia"/>
          <w:b/>
          <w:bCs/>
          <w:sz w:val="36"/>
          <w:szCs w:val="36"/>
        </w:rPr>
        <w:t>学期</w:t>
      </w:r>
    </w:p>
    <w:p w14:paraId="4B463C53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 w14:paraId="15A6977C">
      <w:pPr>
        <w:rPr>
          <w:sz w:val="28"/>
          <w:szCs w:val="28"/>
        </w:rPr>
      </w:pPr>
    </w:p>
    <w:p w14:paraId="51A0092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：</w:t>
      </w:r>
    </w:p>
    <w:p w14:paraId="522AC3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为了教学工作的顺利进行，教师工作量计算的准确性，通知本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任课教师，在规定时间内完成排课工作，相关事宜如下：</w:t>
      </w:r>
    </w:p>
    <w:p w14:paraId="5492EDB0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</w:p>
    <w:p w14:paraId="5715C633">
      <w:pPr>
        <w:ind w:firstLine="562" w:firstLineChars="200"/>
        <w:rPr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27</w:t>
      </w:r>
      <w:r>
        <w:rPr>
          <w:rFonts w:hint="eastAsia"/>
          <w:b/>
          <w:bCs/>
          <w:color w:val="FF0000"/>
          <w:sz w:val="28"/>
          <w:szCs w:val="28"/>
        </w:rPr>
        <w:t>日——202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5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；</w:t>
      </w:r>
    </w:p>
    <w:p w14:paraId="2B6928D2">
      <w:pPr>
        <w:ind w:firstLine="562" w:firstLineChars="200"/>
        <w:rPr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>
        <w:rPr>
          <w:rFonts w:hint="eastAsia"/>
          <w:color w:val="FF0000"/>
          <w:sz w:val="28"/>
          <w:szCs w:val="28"/>
        </w:rPr>
        <w:t>。</w:t>
      </w:r>
    </w:p>
    <w:p w14:paraId="4F74CFC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 w14:paraId="767EF72F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三、排课要求</w:t>
      </w:r>
    </w:p>
    <w:p w14:paraId="77E00A82"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1、使用网页浏览器（推荐谷歌、火狐或IE8.0以上）在地址栏内输入网址http://jw.zjcm.edu.cn，进入教学管理系统；忘记密码可点击密码输入框下方的“忘记密码”，通过邮箱重置密码；</w:t>
      </w:r>
    </w:p>
    <w:p w14:paraId="3034C65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</w:t>
      </w:r>
      <w:r>
        <w:rPr>
          <w:rFonts w:hint="eastAsia"/>
          <w:color w:val="FF0000"/>
          <w:sz w:val="28"/>
          <w:szCs w:val="28"/>
          <w:lang w:val="en-US" w:eastAsia="zh-CN"/>
        </w:rPr>
        <w:t>本科</w:t>
      </w:r>
      <w:r>
        <w:rPr>
          <w:rFonts w:hint="eastAsia"/>
          <w:color w:val="FF0000"/>
          <w:sz w:val="28"/>
          <w:szCs w:val="28"/>
        </w:rPr>
        <w:t>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 w14:paraId="32E59B8C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3、排课节次以系统内培养方案规定的周课时为准，不得多排或少排；学生上课安排以系统内该学生课表为准，安排在学生空闲节次内；</w:t>
      </w:r>
    </w:p>
    <w:p w14:paraId="1BC247F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4、任课教师安排小课，一天最多排9节，不能多排节数；</w:t>
      </w:r>
    </w:p>
    <w:p w14:paraId="6A22037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b/>
          <w:bCs/>
          <w:sz w:val="28"/>
          <w:szCs w:val="28"/>
          <w:u w:val="single"/>
        </w:rPr>
        <w:t>202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5</w:t>
      </w:r>
      <w:r>
        <w:rPr>
          <w:rFonts w:hint="eastAsia"/>
          <w:b/>
          <w:bCs/>
          <w:sz w:val="28"/>
          <w:szCs w:val="28"/>
          <w:u w:val="single"/>
        </w:rPr>
        <w:t>年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2</w:t>
      </w:r>
      <w:r>
        <w:rPr>
          <w:rFonts w:hint="eastAsia"/>
          <w:b/>
          <w:bCs/>
          <w:sz w:val="28"/>
          <w:szCs w:val="28"/>
          <w:u w:val="single"/>
        </w:rPr>
        <w:t>月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16</w:t>
      </w:r>
      <w:r>
        <w:rPr>
          <w:rFonts w:hint="eastAsia"/>
          <w:b/>
          <w:bCs/>
          <w:sz w:val="28"/>
          <w:szCs w:val="28"/>
          <w:u w:val="single"/>
        </w:rPr>
        <w:t>日下午4:30前</w:t>
      </w:r>
      <w:r>
        <w:rPr>
          <w:rFonts w:hint="eastAsia"/>
          <w:sz w:val="28"/>
          <w:szCs w:val="28"/>
        </w:rPr>
        <w:t>，任课教师教务</w:t>
      </w:r>
      <w:r>
        <w:rPr>
          <w:rFonts w:hint="eastAsia"/>
          <w:sz w:val="28"/>
          <w:szCs w:val="28"/>
          <w:lang w:val="en-US" w:eastAsia="zh-CN"/>
        </w:rPr>
        <w:t>管理</w:t>
      </w:r>
      <w:r>
        <w:rPr>
          <w:rFonts w:hint="eastAsia"/>
          <w:sz w:val="28"/>
          <w:szCs w:val="28"/>
        </w:rPr>
        <w:t>系统打印（打印时选择横向）正确课表2份，一份放置琴房门口盒子内，一份签名后，交课程开课单位秘书备案存档；</w:t>
      </w:r>
    </w:p>
    <w:p w14:paraId="1D04095F">
      <w:pPr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6、任课教师安排管弦系乐队学院学生注意事项：乐队学院学生周五下午不安排小课。</w:t>
      </w:r>
    </w:p>
    <w:p w14:paraId="5CCC1BC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</w:t>
      </w:r>
    </w:p>
    <w:p w14:paraId="7190CF1D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 w14:paraId="4298815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2、任务列表界面栏有“已排课时”、“人数”，供教师排课时查询、参考；</w:t>
      </w:r>
    </w:p>
    <w:p w14:paraId="7D1A5735">
      <w:pPr>
        <w:ind w:firstLine="560" w:firstLineChars="20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3、任课教师在排课选择琴房时，系统内有“专用教室”选项功能，教师与琴房号对应，可直接点击使用。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请核对自已琴房门口的门牌号，如有误请及时上报修改（联系教务处李老师，电话:89808083）</w:t>
      </w:r>
      <w:r>
        <w:rPr>
          <w:rFonts w:hint="eastAsia"/>
          <w:sz w:val="28"/>
          <w:szCs w:val="28"/>
        </w:rPr>
        <w:t>，确保排课信息的准确；</w:t>
      </w:r>
    </w:p>
    <w:p w14:paraId="1BD49AA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4、教师工作量的统计（包括外聘教师的课时数）都以教务管理系统内教师课时统计数据为准；</w:t>
      </w:r>
    </w:p>
    <w:p w14:paraId="394E79C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5、任课教师要按照系统内排定的课表时间</w:t>
      </w:r>
      <w:r>
        <w:rPr>
          <w:rFonts w:hint="eastAsia"/>
          <w:sz w:val="28"/>
          <w:szCs w:val="28"/>
          <w:lang w:eastAsia="zh-CN"/>
        </w:rPr>
        <w:t>、地点</w:t>
      </w:r>
      <w:r>
        <w:rPr>
          <w:rFonts w:hint="eastAsia"/>
          <w:sz w:val="28"/>
          <w:szCs w:val="28"/>
        </w:rPr>
        <w:t>准时上课，不得排阴阳课表。教学检查和督导听课等都以系统内排课时间、地点为准。</w:t>
      </w:r>
    </w:p>
    <w:p w14:paraId="62530FB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6、各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通过</w:t>
      </w:r>
      <w:r>
        <w:rPr>
          <w:rFonts w:hint="eastAsia"/>
          <w:sz w:val="28"/>
          <w:szCs w:val="28"/>
          <w:lang w:val="en-US" w:eastAsia="zh-CN"/>
        </w:rPr>
        <w:t>教务管理</w:t>
      </w:r>
      <w:r>
        <w:rPr>
          <w:rFonts w:hint="eastAsia"/>
          <w:sz w:val="28"/>
          <w:szCs w:val="28"/>
        </w:rPr>
        <w:t>系统内教师排课情况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督促教师在规定时间内完成排课工作。（操作流程：教学管理---排课管理---针对学生排课---是否排课）</w:t>
      </w:r>
    </w:p>
    <w:p w14:paraId="361FC76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</w:t>
      </w:r>
    </w:p>
    <w:p w14:paraId="03B480AF"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1、教师在排课中有以下问题，联系课程开课单位教研室负责人和教学秘书：</w:t>
      </w:r>
    </w:p>
    <w:p w14:paraId="6FEE72C4">
      <w:pPr>
        <w:ind w:firstLine="840" w:firstLineChars="300"/>
        <w:rPr>
          <w:rFonts w:hint="eastAsia" w:eastAsia="宋体"/>
          <w:bCs/>
          <w:sz w:val="28"/>
          <w:szCs w:val="28"/>
          <w:lang w:eastAsia="zh-CN"/>
        </w:rPr>
      </w:pPr>
      <w:r>
        <w:rPr>
          <w:rFonts w:hint="eastAsia"/>
          <w:bCs/>
          <w:sz w:val="28"/>
          <w:szCs w:val="28"/>
        </w:rPr>
        <w:t>a. 师生分配有误需调整的</w:t>
      </w:r>
      <w:r>
        <w:rPr>
          <w:rFonts w:hint="eastAsia"/>
          <w:bCs/>
          <w:sz w:val="28"/>
          <w:szCs w:val="28"/>
          <w:lang w:eastAsia="zh-CN"/>
        </w:rPr>
        <w:t>；</w:t>
      </w:r>
    </w:p>
    <w:p w14:paraId="2DABB3FB">
      <w:pPr>
        <w:ind w:firstLine="840" w:firstLineChars="3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b. 找不到应排课学生信息的。</w:t>
      </w:r>
    </w:p>
    <w:p w14:paraId="1DD5AB4F"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2、教务系统操作问题咨询教务处李老师，电话：89808083；</w:t>
      </w:r>
    </w:p>
    <w:p w14:paraId="291312B2"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3、联系人：沈老师，电话：89808082。</w:t>
      </w:r>
    </w:p>
    <w:p w14:paraId="38794079">
      <w:pPr>
        <w:rPr>
          <w:b/>
          <w:bCs/>
          <w:sz w:val="28"/>
          <w:szCs w:val="28"/>
        </w:rPr>
      </w:pPr>
    </w:p>
    <w:p w14:paraId="21F4B248"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 w14:paraId="7EFDD11A"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202</w:t>
      </w:r>
      <w:r>
        <w:rPr>
          <w:rFonts w:hint="eastAsia"/>
          <w:sz w:val="28"/>
          <w:szCs w:val="28"/>
          <w:lang w:val="en-US" w:eastAsia="zh-CN"/>
        </w:rPr>
        <w:t>4年12月27日</w:t>
      </w:r>
    </w:p>
    <w:p w14:paraId="67A4C9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  <w:bookmarkStart w:id="0" w:name="_GoBack"/>
      <w:bookmarkEnd w:id="0"/>
    </w:p>
    <w:p w14:paraId="0BB827DB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附件一：排课操作流程</w:t>
      </w:r>
    </w:p>
    <w:p w14:paraId="7130B058"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 w14:paraId="080F6730"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</w:t>
      </w:r>
      <w:r>
        <w:rPr>
          <w:rFonts w:hint="eastAsia" w:ascii="宋体" w:hAnsi="宋体" w:cs="宋体"/>
          <w:szCs w:val="21"/>
          <w:lang w:eastAsia="zh-CN"/>
        </w:rPr>
        <w:t>证件号后</w:t>
      </w:r>
      <w:r>
        <w:rPr>
          <w:rFonts w:hint="eastAsia" w:ascii="宋体" w:hAnsi="宋体" w:cs="宋体"/>
          <w:szCs w:val="21"/>
          <w:lang w:val="en-US" w:eastAsia="zh-CN"/>
        </w:rPr>
        <w:t>6位</w:t>
      </w:r>
      <w:r>
        <w:rPr>
          <w:rFonts w:hint="eastAsia" w:ascii="宋体" w:hAnsi="宋体" w:cs="宋体"/>
          <w:szCs w:val="21"/>
        </w:rPr>
        <w:t>（见图1）；</w:t>
      </w:r>
    </w:p>
    <w:p w14:paraId="4B6C3B48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203502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 w14:paraId="5AC046BA">
      <w:pPr>
        <w:rPr>
          <w:rFonts w:ascii="宋体" w:hAnsi="宋体" w:cs="宋体"/>
          <w:szCs w:val="21"/>
        </w:rPr>
      </w:pPr>
    </w:p>
    <w:p w14:paraId="295D62E9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 w14:paraId="42E6A28B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08856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 w14:paraId="3954260E">
      <w:pPr>
        <w:jc w:val="center"/>
        <w:rPr>
          <w:rFonts w:ascii="宋体" w:hAnsi="宋体" w:cs="宋体"/>
          <w:szCs w:val="21"/>
        </w:rPr>
      </w:pPr>
    </w:p>
    <w:p w14:paraId="097A9328"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 w14:paraId="3E254044"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（本学年学期是202</w:t>
      </w:r>
      <w:r>
        <w:rPr>
          <w:rFonts w:hint="eastAsia"/>
          <w:color w:val="FF0000"/>
          <w:lang w:val="en-US" w:eastAsia="zh-CN"/>
        </w:rPr>
        <w:t>4</w:t>
      </w:r>
      <w:r>
        <w:rPr>
          <w:rFonts w:hint="eastAsia"/>
          <w:color w:val="FF0000"/>
        </w:rPr>
        <w:t>-202</w:t>
      </w:r>
      <w:r>
        <w:rPr>
          <w:rFonts w:hint="eastAsia"/>
          <w:color w:val="FF0000"/>
          <w:lang w:val="en-US" w:eastAsia="zh-CN"/>
        </w:rPr>
        <w:t>5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 w14:paraId="0068DA57"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8C5927">
      <w:pPr>
        <w:jc w:val="center"/>
      </w:pPr>
      <w:r>
        <w:rPr>
          <w:rFonts w:hint="eastAsia"/>
        </w:rPr>
        <w:t>图3</w:t>
      </w:r>
    </w:p>
    <w:p w14:paraId="7616BE91">
      <w:r>
        <w:rPr>
          <w:rFonts w:hint="eastAsia"/>
        </w:rPr>
        <w:t>排课过程中，可点击“预览课表”随时查看、打印或导出课表。</w:t>
      </w:r>
    </w:p>
    <w:p w14:paraId="2144F56F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 w14:paraId="098ED1A6"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 w14:paraId="19273183"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6C7C52">
      <w:pPr>
        <w:jc w:val="center"/>
      </w:pPr>
      <w:r>
        <w:rPr>
          <w:rFonts w:hint="eastAsia"/>
        </w:rPr>
        <w:t>图4</w:t>
      </w:r>
    </w:p>
    <w:p w14:paraId="5E72121B"/>
    <w:p w14:paraId="38B06045"/>
    <w:p w14:paraId="76E5CF45"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BB5BCD">
      <w:pPr>
        <w:jc w:val="center"/>
      </w:pPr>
      <w:r>
        <w:rPr>
          <w:rFonts w:hint="eastAsia"/>
        </w:rPr>
        <w:t>图5</w:t>
      </w:r>
    </w:p>
    <w:p w14:paraId="6EA602A9"/>
    <w:p w14:paraId="4E244BF1"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B1C253">
      <w:pPr>
        <w:jc w:val="center"/>
      </w:pPr>
      <w:r>
        <w:rPr>
          <w:rFonts w:hint="eastAsia"/>
        </w:rPr>
        <w:t>图6</w:t>
      </w:r>
    </w:p>
    <w:p w14:paraId="01E27531"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F22C0">
      <w:pPr>
        <w:jc w:val="center"/>
      </w:pPr>
      <w:r>
        <w:rPr>
          <w:rFonts w:hint="eastAsia"/>
        </w:rPr>
        <w:t>图7</w:t>
      </w:r>
    </w:p>
    <w:p w14:paraId="50504CC7"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 w14:paraId="7B25B9C2"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2E9E41">
      <w:pPr>
        <w:jc w:val="center"/>
      </w:pPr>
      <w:r>
        <w:rPr>
          <w:rFonts w:hint="eastAsia"/>
        </w:rPr>
        <w:t>图8</w:t>
      </w:r>
    </w:p>
    <w:p w14:paraId="27FB13FC"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 w14:paraId="2E39E7E0">
      <w:r>
        <w:rPr>
          <w:rFonts w:hint="eastAsia"/>
        </w:rPr>
        <w:t>1）一次可以选中多个学生进行排课（见图9），步骤同一对一、一对二课程排课。</w:t>
      </w:r>
    </w:p>
    <w:p w14:paraId="2E2312F5"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8EC260">
      <w:pPr>
        <w:jc w:val="center"/>
      </w:pPr>
      <w:r>
        <w:rPr>
          <w:rFonts w:hint="eastAsia"/>
        </w:rPr>
        <w:t>图9</w:t>
      </w:r>
    </w:p>
    <w:p w14:paraId="1ACC86B2"/>
    <w:p w14:paraId="6B9E3FE8">
      <w:r>
        <w:rPr>
          <w:rFonts w:hint="eastAsia"/>
        </w:rPr>
        <w:t>2）允许多学期授课的课程或排在同一时间、同一地点的课程（课程代码前5位相同）混和排课。</w:t>
      </w:r>
    </w:p>
    <w:p w14:paraId="6E270328"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 w14:paraId="3BDA7884"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245E1"/>
    <w:p w14:paraId="77B54CE8"/>
    <w:p w14:paraId="22B55AA8"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B34A29">
      <w:pPr>
        <w:jc w:val="center"/>
      </w:pPr>
      <w:r>
        <w:rPr>
          <w:rFonts w:hint="eastAsia"/>
        </w:rPr>
        <w:t>图11</w:t>
      </w:r>
    </w:p>
    <w:p w14:paraId="25ED9288">
      <w:r>
        <w:rPr>
          <w:rFonts w:hint="eastAsia"/>
        </w:rPr>
        <w:t xml:space="preserve">       </w:t>
      </w:r>
    </w:p>
    <w:p w14:paraId="35DD5F14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 w14:paraId="4F6B26B1">
      <w:pPr>
        <w:rPr>
          <w:rFonts w:ascii="宋体" w:hAnsi="宋体" w:cs="宋体"/>
          <w:szCs w:val="21"/>
        </w:rPr>
      </w:pPr>
    </w:p>
    <w:p w14:paraId="0BB6968E">
      <w:pPr>
        <w:rPr>
          <w:rFonts w:ascii="宋体" w:hAnsi="宋体" w:cs="宋体"/>
          <w:szCs w:val="21"/>
        </w:rPr>
      </w:pPr>
    </w:p>
    <w:p w14:paraId="3CCAAF75">
      <w:pPr>
        <w:rPr>
          <w:rFonts w:ascii="宋体" w:hAnsi="宋体" w:cs="宋体"/>
          <w:szCs w:val="21"/>
        </w:rPr>
      </w:pPr>
    </w:p>
    <w:p w14:paraId="34DCEE24">
      <w:pPr>
        <w:rPr>
          <w:rFonts w:ascii="宋体" w:hAnsi="宋体" w:cs="宋体"/>
          <w:szCs w:val="21"/>
        </w:rPr>
      </w:pPr>
    </w:p>
    <w:p w14:paraId="6B0EA328">
      <w:pPr>
        <w:rPr>
          <w:rFonts w:ascii="宋体" w:hAnsi="宋体" w:cs="宋体"/>
          <w:szCs w:val="21"/>
        </w:rPr>
      </w:pPr>
    </w:p>
    <w:p w14:paraId="4B4BC55E">
      <w:pPr>
        <w:rPr>
          <w:rFonts w:ascii="宋体" w:hAnsi="宋体" w:cs="宋体"/>
          <w:szCs w:val="21"/>
        </w:rPr>
      </w:pPr>
    </w:p>
    <w:p w14:paraId="7A5E63EF">
      <w:pPr>
        <w:rPr>
          <w:rFonts w:ascii="宋体" w:hAnsi="宋体" w:cs="宋体"/>
          <w:szCs w:val="21"/>
        </w:rPr>
      </w:pPr>
    </w:p>
    <w:p w14:paraId="4A22409C">
      <w:pPr>
        <w:rPr>
          <w:rFonts w:ascii="宋体" w:hAnsi="宋体" w:cs="宋体"/>
          <w:szCs w:val="21"/>
        </w:rPr>
      </w:pPr>
    </w:p>
    <w:p w14:paraId="45AD0939">
      <w:pPr>
        <w:rPr>
          <w:rFonts w:ascii="宋体" w:hAnsi="宋体" w:cs="宋体"/>
          <w:szCs w:val="21"/>
        </w:rPr>
      </w:pPr>
    </w:p>
    <w:p w14:paraId="6177C36E">
      <w:pPr>
        <w:rPr>
          <w:rFonts w:ascii="宋体" w:hAnsi="宋体" w:cs="宋体"/>
          <w:szCs w:val="21"/>
        </w:rPr>
      </w:pPr>
    </w:p>
    <w:p w14:paraId="7AC82B91">
      <w:pPr>
        <w:rPr>
          <w:rFonts w:ascii="宋体" w:hAnsi="宋体" w:cs="宋体"/>
          <w:szCs w:val="21"/>
        </w:rPr>
      </w:pPr>
    </w:p>
    <w:p w14:paraId="455561B1">
      <w:pPr>
        <w:rPr>
          <w:rFonts w:ascii="宋体" w:hAnsi="宋体" w:cs="宋体"/>
          <w:szCs w:val="21"/>
        </w:rPr>
      </w:pPr>
    </w:p>
    <w:p w14:paraId="739D17AF">
      <w:pPr>
        <w:rPr>
          <w:rFonts w:ascii="宋体" w:hAnsi="宋体" w:cs="宋体"/>
          <w:szCs w:val="21"/>
        </w:rPr>
      </w:pPr>
    </w:p>
    <w:p w14:paraId="7C5583EF">
      <w:pPr>
        <w:rPr>
          <w:rFonts w:ascii="宋体" w:hAnsi="宋体" w:cs="宋体"/>
          <w:szCs w:val="21"/>
        </w:rPr>
      </w:pPr>
    </w:p>
    <w:p w14:paraId="78824F1C">
      <w:pPr>
        <w:rPr>
          <w:rFonts w:ascii="宋体" w:hAnsi="宋体" w:cs="宋体"/>
          <w:szCs w:val="21"/>
        </w:rPr>
      </w:pPr>
    </w:p>
    <w:p w14:paraId="17672C82">
      <w:pPr>
        <w:rPr>
          <w:rFonts w:ascii="宋体" w:hAnsi="宋体" w:cs="宋体"/>
          <w:szCs w:val="21"/>
        </w:rPr>
      </w:pPr>
    </w:p>
    <w:p w14:paraId="1ADCD86A">
      <w:pPr>
        <w:rPr>
          <w:rFonts w:ascii="宋体" w:hAnsi="宋体" w:cs="宋体"/>
          <w:szCs w:val="21"/>
        </w:rPr>
      </w:pPr>
    </w:p>
    <w:p w14:paraId="7DD6E645">
      <w:pPr>
        <w:rPr>
          <w:rFonts w:ascii="宋体" w:hAnsi="宋体" w:cs="宋体"/>
          <w:szCs w:val="21"/>
        </w:rPr>
      </w:pPr>
    </w:p>
    <w:p w14:paraId="1F8646C8">
      <w:pPr>
        <w:rPr>
          <w:rFonts w:ascii="宋体" w:hAnsi="宋体" w:cs="宋体"/>
          <w:szCs w:val="21"/>
        </w:rPr>
      </w:pPr>
    </w:p>
    <w:p w14:paraId="39056DB6">
      <w:pPr>
        <w:rPr>
          <w:rFonts w:ascii="宋体" w:hAnsi="宋体" w:cs="宋体"/>
          <w:szCs w:val="21"/>
        </w:rPr>
      </w:pPr>
    </w:p>
    <w:p w14:paraId="6D6BD654">
      <w:pPr>
        <w:rPr>
          <w:rFonts w:ascii="宋体" w:hAnsi="宋体" w:cs="宋体"/>
          <w:szCs w:val="21"/>
        </w:rPr>
      </w:pPr>
    </w:p>
    <w:p w14:paraId="62943D41">
      <w:pPr>
        <w:rPr>
          <w:rFonts w:ascii="宋体" w:hAnsi="宋体" w:cs="宋体"/>
          <w:szCs w:val="21"/>
        </w:rPr>
      </w:pPr>
    </w:p>
    <w:p w14:paraId="75F88F37">
      <w:pPr>
        <w:rPr>
          <w:rFonts w:ascii="宋体" w:hAnsi="宋体" w:cs="宋体"/>
          <w:szCs w:val="21"/>
        </w:rPr>
      </w:pPr>
    </w:p>
    <w:p w14:paraId="572A268B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附件二</w:t>
      </w:r>
    </w:p>
    <w:p w14:paraId="46531255"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</w:t>
      </w:r>
      <w:r>
        <w:rPr>
          <w:rFonts w:hint="eastAsia"/>
          <w:b/>
          <w:bCs/>
          <w:sz w:val="36"/>
          <w:szCs w:val="36"/>
          <w:lang w:val="en-US" w:eastAsia="zh-CN"/>
        </w:rPr>
        <w:t>本科</w:t>
      </w:r>
      <w:r>
        <w:rPr>
          <w:rFonts w:hint="eastAsia"/>
          <w:b/>
          <w:bCs/>
          <w:sz w:val="36"/>
          <w:szCs w:val="36"/>
        </w:rPr>
        <w:t>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</w:p>
    <w:p w14:paraId="7538D19C"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 w14:paraId="34E5B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EC0CD54">
            <w:pPr>
              <w:jc w:val="center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 xml:space="preserve">课程开设    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教学单位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7061E0B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0023F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702FA8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14:paraId="33867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ABEE3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63958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17732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199A1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14:paraId="1300C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ACAA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718CD"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BE4B8"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5F192"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 w14:paraId="3C47E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D303B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申请类别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65C612">
            <w:pPr>
              <w:spacing w:line="4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申请晚上排课 </w:t>
            </w:r>
            <w:r>
              <w:rPr>
                <w:rFonts w:hint="eastAsia" w:ascii="仿宋_GB2312" w:eastAsia="仿宋_GB2312"/>
                <w:sz w:val="24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sym w:font="Wingdings 2" w:char="00A3"/>
            </w:r>
          </w:p>
          <w:p w14:paraId="1233A7D0">
            <w:pPr>
              <w:spacing w:line="4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申请一天超9节排课  </w:t>
            </w:r>
            <w:r>
              <w:rPr>
                <w:rFonts w:hint="eastAsia" w:ascii="仿宋_GB2312" w:eastAsia="仿宋_GB2312"/>
                <w:sz w:val="24"/>
              </w:rPr>
              <w:sym w:font="Wingdings 2" w:char="00A3"/>
            </w:r>
          </w:p>
        </w:tc>
      </w:tr>
      <w:tr w14:paraId="7EF50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6DAA777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3DA271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0C622C15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23BF0A36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4B1B6D3B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14:paraId="2D57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C27CC4">
            <w:pPr>
              <w:pStyle w:val="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B52B6F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14:paraId="53B8C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58C4D">
            <w:pPr>
              <w:jc w:val="center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 xml:space="preserve">课程开设    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教学单位</w:t>
            </w:r>
          </w:p>
          <w:p w14:paraId="56EC38D8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000A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75BC5C86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6990D1D2"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</w:rPr>
              <w:t xml:space="preserve">  </w:t>
            </w:r>
          </w:p>
          <w:p w14:paraId="50A0BB40"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14:paraId="12595FE6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 w14:paraId="2D114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5504E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教务处</w:t>
            </w:r>
          </w:p>
          <w:p w14:paraId="182030C6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EAC1C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550EBB42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</w:t>
            </w:r>
          </w:p>
          <w:p w14:paraId="12F8923D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 w14:paraId="3E7DFBF7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 w14:paraId="1B8A5130"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14:paraId="69CF4E5E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 w14:paraId="44E82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9906E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F83942"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 w14:paraId="74484C25">
      <w:pPr>
        <w:pStyle w:val="8"/>
        <w:spacing w:line="440" w:lineRule="exact"/>
        <w:ind w:left="-359" w:leftChars="-171" w:firstLine="560" w:firstLineChars="20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M1NThhZjA1YzIxMzdkNGViMjNmNDU1OTBmNzdmN2UifQ=="/>
  </w:docVars>
  <w:rsids>
    <w:rsidRoot w:val="66E95050"/>
    <w:rsid w:val="00054A65"/>
    <w:rsid w:val="0008626D"/>
    <w:rsid w:val="00090261"/>
    <w:rsid w:val="000F2603"/>
    <w:rsid w:val="0014181F"/>
    <w:rsid w:val="00194F8E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A15FC9"/>
    <w:rsid w:val="00A738D8"/>
    <w:rsid w:val="00A85611"/>
    <w:rsid w:val="00AB28AA"/>
    <w:rsid w:val="00B051F9"/>
    <w:rsid w:val="00B70947"/>
    <w:rsid w:val="00BA262D"/>
    <w:rsid w:val="00C3310B"/>
    <w:rsid w:val="00C961A4"/>
    <w:rsid w:val="00CE71C1"/>
    <w:rsid w:val="00D46E3C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2F474A0"/>
    <w:rsid w:val="042C547D"/>
    <w:rsid w:val="0589297F"/>
    <w:rsid w:val="0958005D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3861392"/>
    <w:rsid w:val="143C4A27"/>
    <w:rsid w:val="147C5C67"/>
    <w:rsid w:val="15B55B93"/>
    <w:rsid w:val="17C745CF"/>
    <w:rsid w:val="17D86EF1"/>
    <w:rsid w:val="18524ECD"/>
    <w:rsid w:val="19692A2F"/>
    <w:rsid w:val="1A4774E2"/>
    <w:rsid w:val="1AC148DF"/>
    <w:rsid w:val="1B2529EC"/>
    <w:rsid w:val="1B467809"/>
    <w:rsid w:val="1C6039E0"/>
    <w:rsid w:val="1D947F5C"/>
    <w:rsid w:val="1DB97EB2"/>
    <w:rsid w:val="1DD626B2"/>
    <w:rsid w:val="1FB14573"/>
    <w:rsid w:val="20CC5357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6C50CA"/>
    <w:rsid w:val="30911A05"/>
    <w:rsid w:val="319D53B4"/>
    <w:rsid w:val="32D21E1A"/>
    <w:rsid w:val="330F69C7"/>
    <w:rsid w:val="33A47B60"/>
    <w:rsid w:val="34A1736E"/>
    <w:rsid w:val="36DD0089"/>
    <w:rsid w:val="37B02D6A"/>
    <w:rsid w:val="38E63002"/>
    <w:rsid w:val="3D501BBC"/>
    <w:rsid w:val="3E0F771B"/>
    <w:rsid w:val="3F1B6A07"/>
    <w:rsid w:val="3FA63E10"/>
    <w:rsid w:val="435922BC"/>
    <w:rsid w:val="43643B0C"/>
    <w:rsid w:val="43F70B7D"/>
    <w:rsid w:val="43FE1A22"/>
    <w:rsid w:val="45311688"/>
    <w:rsid w:val="45780B83"/>
    <w:rsid w:val="45B3230D"/>
    <w:rsid w:val="46AA6702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8709E1"/>
    <w:rsid w:val="53EB55E8"/>
    <w:rsid w:val="54B16559"/>
    <w:rsid w:val="5523053D"/>
    <w:rsid w:val="5608580D"/>
    <w:rsid w:val="563D52CB"/>
    <w:rsid w:val="57495058"/>
    <w:rsid w:val="57944F1C"/>
    <w:rsid w:val="57A36D7E"/>
    <w:rsid w:val="59D70491"/>
    <w:rsid w:val="5A0F6362"/>
    <w:rsid w:val="5A3C6005"/>
    <w:rsid w:val="5B132B87"/>
    <w:rsid w:val="5B780A98"/>
    <w:rsid w:val="5C2A7C1B"/>
    <w:rsid w:val="5C6C2379"/>
    <w:rsid w:val="5D423719"/>
    <w:rsid w:val="61A614A1"/>
    <w:rsid w:val="61B82E52"/>
    <w:rsid w:val="61F950BF"/>
    <w:rsid w:val="62227B71"/>
    <w:rsid w:val="62FF6A46"/>
    <w:rsid w:val="63E564DA"/>
    <w:rsid w:val="64453A15"/>
    <w:rsid w:val="659B420A"/>
    <w:rsid w:val="66E95050"/>
    <w:rsid w:val="67FB6E59"/>
    <w:rsid w:val="685B106D"/>
    <w:rsid w:val="6AE461D0"/>
    <w:rsid w:val="6C284209"/>
    <w:rsid w:val="6C5401BB"/>
    <w:rsid w:val="6D150108"/>
    <w:rsid w:val="6D9E56DB"/>
    <w:rsid w:val="6E605112"/>
    <w:rsid w:val="6F1566B5"/>
    <w:rsid w:val="71256534"/>
    <w:rsid w:val="72AA500B"/>
    <w:rsid w:val="75C92F8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246A37"/>
    <w:rsid w:val="7D970BAC"/>
    <w:rsid w:val="7DA57939"/>
    <w:rsid w:val="7DF72EC2"/>
    <w:rsid w:val="7E6566BC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1789</Words>
  <Characters>1914</Characters>
  <Lines>16</Lines>
  <Paragraphs>4</Paragraphs>
  <TotalTime>211</TotalTime>
  <ScaleCrop>false</ScaleCrop>
  <LinksUpToDate>false</LinksUpToDate>
  <CharactersWithSpaces>2134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金色的杜鹃</cp:lastModifiedBy>
  <dcterms:modified xsi:type="dcterms:W3CDTF">2024-12-26T01:03:47Z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A4F5653031B74DF5A9129D4D48BC894D</vt:lpwstr>
  </property>
  <property fmtid="{D5CDD505-2E9C-101B-9397-08002B2CF9AE}" pid="4" name="KSOTemplateDocerSaveRecord">
    <vt:lpwstr>eyJoZGlkIjoiZjM1NThhZjA1YzIxMzdkNGViMjNmNDU1OTBmNzdmN2UiLCJ1c2VySWQiOiIyNDUxMTk1NzgifQ==</vt:lpwstr>
  </property>
</Properties>
</file>