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576EC7">
      <w:pPr>
        <w:spacing w:line="220" w:lineRule="atLeast"/>
        <w:jc w:val="center"/>
        <w:rPr>
          <w:rFonts w:hint="default" w:ascii="方正小标宋_GBK" w:eastAsia="方正小标宋_GBK"/>
          <w:sz w:val="36"/>
          <w:szCs w:val="36"/>
          <w:lang w:val="en-US"/>
        </w:rPr>
      </w:pPr>
      <w:bookmarkStart w:id="0" w:name="OLE_LINK1"/>
      <w:r>
        <w:rPr>
          <w:rFonts w:hint="eastAsia" w:ascii="方正小标宋_GBK" w:eastAsia="方正小标宋_GBK"/>
          <w:sz w:val="36"/>
          <w:szCs w:val="36"/>
        </w:rPr>
        <w:t>关于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统计2024-2025学年第1</w:t>
      </w:r>
      <w:bookmarkStart w:id="2" w:name="_GoBack"/>
      <w:bookmarkEnd w:id="2"/>
      <w:r>
        <w:rPr>
          <w:rFonts w:hint="eastAsia" w:ascii="方正小标宋_GBK" w:eastAsia="方正小标宋_GBK"/>
          <w:sz w:val="36"/>
          <w:szCs w:val="36"/>
          <w:lang w:val="en-US" w:eastAsia="zh-CN"/>
        </w:rPr>
        <w:t>学期</w:t>
      </w:r>
    </w:p>
    <w:p w14:paraId="12954238">
      <w:pPr>
        <w:spacing w:line="220" w:lineRule="atLeast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外聘教师第一轮课费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的</w:t>
      </w:r>
      <w:r>
        <w:rPr>
          <w:rFonts w:hint="eastAsia" w:ascii="方正小标宋_GBK" w:eastAsia="方正小标宋_GBK"/>
          <w:sz w:val="36"/>
          <w:szCs w:val="36"/>
        </w:rPr>
        <w:t>通知</w:t>
      </w:r>
    </w:p>
    <w:bookmarkEnd w:id="0"/>
    <w:p w14:paraId="5B84B409">
      <w:pPr>
        <w:widowControl/>
        <w:spacing w:line="480" w:lineRule="exact"/>
        <w:jc w:val="left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bookmarkStart w:id="1" w:name="OLE_LINK2"/>
      <w:r>
        <w:rPr>
          <w:rFonts w:hint="eastAsia" w:ascii="仿宋" w:hAnsi="仿宋" w:eastAsia="仿宋" w:cs="仿宋"/>
          <w:kern w:val="0"/>
          <w:sz w:val="28"/>
          <w:szCs w:val="28"/>
        </w:rPr>
        <w:t>各教学单位：</w:t>
      </w:r>
    </w:p>
    <w:p w14:paraId="024EF3FB">
      <w:pPr>
        <w:widowControl/>
        <w:spacing w:line="480" w:lineRule="exact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 xml:space="preserve">    根据《浙江音乐学院外聘兼职教师管理办法》（浙音﹝2020﹞101号）文件精神，结合实际上课情况，确保外聘教师课费按时发放，即日起进行第一轮外聘教师</w:t>
      </w:r>
      <w:r>
        <w:rPr>
          <w:rFonts w:hint="eastAsia" w:ascii="仿宋" w:hAnsi="仿宋" w:eastAsia="仿宋" w:cs="仿宋"/>
          <w:kern w:val="0"/>
          <w:sz w:val="28"/>
          <w:szCs w:val="28"/>
        </w:rPr>
        <w:t>本科(含五大学院)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课费统计</w:t>
      </w:r>
      <w:r>
        <w:rPr>
          <w:rFonts w:hint="eastAsia" w:ascii="仿宋" w:hAnsi="仿宋" w:eastAsia="仿宋" w:cs="仿宋"/>
          <w:kern w:val="0"/>
          <w:sz w:val="28"/>
          <w:szCs w:val="28"/>
        </w:rPr>
        <w:t>工作，相关事项通知如下：</w:t>
      </w:r>
    </w:p>
    <w:p w14:paraId="49C8AF58">
      <w:pPr>
        <w:widowControl/>
        <w:numPr>
          <w:ilvl w:val="0"/>
          <w:numId w:val="1"/>
        </w:numPr>
        <w:spacing w:line="480" w:lineRule="exact"/>
        <w:ind w:left="911" w:leftChars="300" w:hanging="281" w:hangingChars="100"/>
        <w:jc w:val="left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统计时间</w:t>
      </w:r>
    </w:p>
    <w:p w14:paraId="0B2C3819">
      <w:pPr>
        <w:widowControl/>
        <w:numPr>
          <w:ilvl w:val="0"/>
          <w:numId w:val="0"/>
        </w:numPr>
        <w:spacing w:line="480" w:lineRule="exact"/>
        <w:ind w:leftChars="200" w:firstLine="280" w:firstLineChars="100"/>
        <w:jc w:val="left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2024-2025-1学期</w:t>
      </w:r>
      <w:r>
        <w:rPr>
          <w:rFonts w:hint="eastAsia" w:ascii="仿宋" w:hAnsi="仿宋" w:eastAsia="仿宋" w:cs="仿宋"/>
          <w:kern w:val="0"/>
          <w:sz w:val="28"/>
          <w:szCs w:val="28"/>
        </w:rPr>
        <w:t>第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1-4</w:t>
      </w:r>
      <w:r>
        <w:rPr>
          <w:rFonts w:hint="eastAsia" w:ascii="仿宋" w:hAnsi="仿宋" w:eastAsia="仿宋" w:cs="仿宋"/>
          <w:kern w:val="0"/>
          <w:sz w:val="28"/>
          <w:szCs w:val="28"/>
        </w:rPr>
        <w:t>周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9月2日-9月27日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kern w:val="0"/>
          <w:sz w:val="28"/>
          <w:szCs w:val="28"/>
        </w:rPr>
        <w:t>,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共4周。周次以校历为准。9月15日(周日）至9月17日（周二）为中秋假期，9月14日（周六）补上周一的课。9月17日为中秋，全天停课，该日课时统计系统自动去除。</w:t>
      </w:r>
    </w:p>
    <w:p w14:paraId="1C48992F">
      <w:pPr>
        <w:widowControl/>
        <w:numPr>
          <w:ilvl w:val="0"/>
          <w:numId w:val="0"/>
        </w:numPr>
        <w:spacing w:line="480" w:lineRule="exact"/>
        <w:ind w:firstLine="562" w:firstLineChars="200"/>
        <w:jc w:val="left"/>
        <w:rPr>
          <w:rFonts w:hint="default" w:ascii="仿宋" w:hAnsi="仿宋" w:eastAsia="仿宋" w:cs="仿宋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二、统计要求</w:t>
      </w:r>
    </w:p>
    <w:p w14:paraId="2C295156">
      <w:pPr>
        <w:pStyle w:val="12"/>
        <w:widowControl/>
        <w:numPr>
          <w:ilvl w:val="0"/>
          <w:numId w:val="0"/>
        </w:numPr>
        <w:spacing w:line="480" w:lineRule="exact"/>
        <w:ind w:left="864" w:leftChars="278" w:hanging="280" w:hangingChars="100"/>
        <w:jc w:val="left"/>
        <w:rPr>
          <w:rFonts w:hint="eastAsia" w:ascii="仿宋" w:hAnsi="仿宋" w:eastAsia="仿宋" w:cs="仿宋"/>
          <w:kern w:val="0"/>
          <w:sz w:val="28"/>
          <w:szCs w:val="28"/>
          <w:lang w:val="en-US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kern w:val="0"/>
          <w:sz w:val="28"/>
          <w:szCs w:val="28"/>
        </w:rPr>
        <w:t>五大学院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课时统计原则上需与系统内教师课表一致并由该学院负责统计上报。</w:t>
      </w:r>
    </w:p>
    <w:p w14:paraId="38749AA8"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承担本科教学的外聘教师课时统计需和系统内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教师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课表一致。</w:t>
      </w:r>
    </w:p>
    <w:p w14:paraId="378F8EB1">
      <w:pPr>
        <w:widowControl/>
        <w:spacing w:line="480" w:lineRule="exact"/>
        <w:ind w:firstLine="562" w:firstLineChars="200"/>
        <w:jc w:val="both"/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、统计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变更</w:t>
      </w:r>
    </w:p>
    <w:p w14:paraId="2C1B6F4A"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1.如有外聘教师工作量增减的，请填好工作量变更登记表，并将变更增减数据上传到系统中。（数据上传截止时间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15</w:t>
      </w:r>
      <w:r>
        <w:rPr>
          <w:rFonts w:hint="eastAsia" w:ascii="仿宋" w:hAnsi="仿宋" w:eastAsia="仿宋" w:cs="仿宋"/>
          <w:kern w:val="0"/>
          <w:sz w:val="28"/>
          <w:szCs w:val="28"/>
        </w:rPr>
        <w:t>日）</w:t>
      </w:r>
    </w:p>
    <w:p w14:paraId="26BEC1B9"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2.导出外聘教师课费发放清单，仔细核查、完善每一项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数据</w:t>
      </w:r>
      <w:r>
        <w:rPr>
          <w:rFonts w:hint="eastAsia" w:ascii="仿宋" w:hAnsi="仿宋" w:eastAsia="仿宋" w:cs="仿宋"/>
          <w:kern w:val="0"/>
          <w:sz w:val="28"/>
          <w:szCs w:val="28"/>
        </w:rPr>
        <w:t>内容。</w:t>
      </w:r>
    </w:p>
    <w:p w14:paraId="183D81F2"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交送材料</w:t>
      </w:r>
    </w:p>
    <w:p w14:paraId="39ACE537"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各教学单位将以下表格纸质稿于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15</w:t>
      </w:r>
      <w:r>
        <w:rPr>
          <w:rFonts w:hint="eastAsia" w:ascii="仿宋" w:hAnsi="仿宋" w:eastAsia="仿宋" w:cs="仿宋"/>
          <w:kern w:val="0"/>
          <w:sz w:val="28"/>
          <w:szCs w:val="28"/>
        </w:rPr>
        <w:t>日前交送教务处，电子稿发联系人邮箱：</w:t>
      </w:r>
    </w:p>
    <w:p w14:paraId="763EDEF2">
      <w:pPr>
        <w:widowControl/>
        <w:numPr>
          <w:ilvl w:val="0"/>
          <w:numId w:val="2"/>
        </w:numPr>
        <w:spacing w:line="480" w:lineRule="exact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《外聘教师课费发放清单》</w:t>
      </w:r>
    </w:p>
    <w:p w14:paraId="2D743878">
      <w:pPr>
        <w:widowControl/>
        <w:numPr>
          <w:ilvl w:val="0"/>
          <w:numId w:val="2"/>
        </w:numPr>
        <w:spacing w:line="480" w:lineRule="exact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《浙江音乐学院教师教学工作量变更登记表》</w:t>
      </w:r>
    </w:p>
    <w:p w14:paraId="3C8EC89E">
      <w:pPr>
        <w:widowControl/>
        <w:spacing w:line="480" w:lineRule="exact"/>
        <w:ind w:firstLine="560"/>
        <w:jc w:val="left"/>
        <w:rPr>
          <w:rFonts w:hint="default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联系人：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王老师</w:t>
      </w:r>
      <w:r>
        <w:rPr>
          <w:rFonts w:hint="eastAsia" w:ascii="仿宋" w:hAnsi="仿宋" w:eastAsia="仿宋" w:cs="仿宋"/>
          <w:kern w:val="0"/>
          <w:sz w:val="28"/>
          <w:szCs w:val="28"/>
        </w:rPr>
        <w:t>，联系电话：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89808128</w:t>
      </w:r>
      <w:r>
        <w:rPr>
          <w:rFonts w:hint="eastAsia" w:ascii="仿宋" w:hAnsi="仿宋" w:eastAsia="仿宋" w:cs="仿宋"/>
          <w:kern w:val="0"/>
          <w:sz w:val="28"/>
          <w:szCs w:val="28"/>
        </w:rPr>
        <w:t>，邮箱：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1035086198@qq.com</w:t>
      </w:r>
    </w:p>
    <w:p w14:paraId="079E2B7E">
      <w:pPr>
        <w:widowControl/>
        <w:spacing w:line="480" w:lineRule="exact"/>
        <w:ind w:left="245" w:leftChars="50" w:hanging="140" w:hangingChars="5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                                               教务处</w:t>
      </w:r>
    </w:p>
    <w:p w14:paraId="14777A5F">
      <w:pPr>
        <w:widowControl/>
        <w:spacing w:line="480" w:lineRule="exact"/>
        <w:ind w:firstLine="560"/>
        <w:jc w:val="center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                                  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0"/>
          <w:sz w:val="28"/>
          <w:szCs w:val="28"/>
        </w:rPr>
        <w:t>202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kern w:val="0"/>
          <w:sz w:val="28"/>
          <w:szCs w:val="28"/>
        </w:rPr>
        <w:t>年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10月9</w:t>
      </w:r>
      <w:r>
        <w:rPr>
          <w:rFonts w:hint="eastAsia" w:ascii="仿宋" w:hAnsi="仿宋" w:eastAsia="仿宋" w:cs="仿宋"/>
          <w:kern w:val="0"/>
          <w:sz w:val="28"/>
          <w:szCs w:val="28"/>
        </w:rPr>
        <w:t>日</w:t>
      </w:r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3F9B1C"/>
    <w:multiLevelType w:val="singleLevel"/>
    <w:tmpl w:val="B13F9B1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F27D182"/>
    <w:multiLevelType w:val="singleLevel"/>
    <w:tmpl w:val="EF27D18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jUxOWQ4OTI1NWQxOWMxNTIwZjNhN2VmYzBjNTdhODAifQ=="/>
  </w:docVars>
  <w:rsids>
    <w:rsidRoot w:val="1A504EF6"/>
    <w:rsid w:val="000A39BB"/>
    <w:rsid w:val="000A5B64"/>
    <w:rsid w:val="00101333"/>
    <w:rsid w:val="00115276"/>
    <w:rsid w:val="00194A8D"/>
    <w:rsid w:val="001D2B34"/>
    <w:rsid w:val="00263FB8"/>
    <w:rsid w:val="002C4935"/>
    <w:rsid w:val="0036333A"/>
    <w:rsid w:val="003D641F"/>
    <w:rsid w:val="00430625"/>
    <w:rsid w:val="00452766"/>
    <w:rsid w:val="00471E98"/>
    <w:rsid w:val="00570D4F"/>
    <w:rsid w:val="00596691"/>
    <w:rsid w:val="005C13DC"/>
    <w:rsid w:val="005E280D"/>
    <w:rsid w:val="0060001B"/>
    <w:rsid w:val="00633921"/>
    <w:rsid w:val="00635899"/>
    <w:rsid w:val="006D3963"/>
    <w:rsid w:val="006E69CC"/>
    <w:rsid w:val="006F1ECB"/>
    <w:rsid w:val="0074086B"/>
    <w:rsid w:val="00757662"/>
    <w:rsid w:val="007B0D3C"/>
    <w:rsid w:val="007E5353"/>
    <w:rsid w:val="00802569"/>
    <w:rsid w:val="00811345"/>
    <w:rsid w:val="00817496"/>
    <w:rsid w:val="00861F5E"/>
    <w:rsid w:val="0087556B"/>
    <w:rsid w:val="00880B95"/>
    <w:rsid w:val="008A623C"/>
    <w:rsid w:val="00A61C82"/>
    <w:rsid w:val="00B17DFB"/>
    <w:rsid w:val="00BB2537"/>
    <w:rsid w:val="00BB5F79"/>
    <w:rsid w:val="00BD132C"/>
    <w:rsid w:val="00DC5BF7"/>
    <w:rsid w:val="00ED7CEC"/>
    <w:rsid w:val="00EF6219"/>
    <w:rsid w:val="00FC0F64"/>
    <w:rsid w:val="02DA18DC"/>
    <w:rsid w:val="030C4B3F"/>
    <w:rsid w:val="03681C3C"/>
    <w:rsid w:val="037E320E"/>
    <w:rsid w:val="03AA4003"/>
    <w:rsid w:val="03F62DA4"/>
    <w:rsid w:val="0487022F"/>
    <w:rsid w:val="055F2BCB"/>
    <w:rsid w:val="05900FD6"/>
    <w:rsid w:val="06037098"/>
    <w:rsid w:val="065848C2"/>
    <w:rsid w:val="07297A5F"/>
    <w:rsid w:val="08DD7047"/>
    <w:rsid w:val="08FC67DD"/>
    <w:rsid w:val="0BBA0B5B"/>
    <w:rsid w:val="11832AE1"/>
    <w:rsid w:val="12617F82"/>
    <w:rsid w:val="15064E11"/>
    <w:rsid w:val="15C22C6D"/>
    <w:rsid w:val="183726E7"/>
    <w:rsid w:val="192F0DDA"/>
    <w:rsid w:val="1A504EF6"/>
    <w:rsid w:val="1BAA4748"/>
    <w:rsid w:val="1C3A2327"/>
    <w:rsid w:val="1EF328AA"/>
    <w:rsid w:val="21382F5B"/>
    <w:rsid w:val="23D5432C"/>
    <w:rsid w:val="24F97EFD"/>
    <w:rsid w:val="257F09F3"/>
    <w:rsid w:val="25C043AB"/>
    <w:rsid w:val="25FA62CC"/>
    <w:rsid w:val="26FE1DEC"/>
    <w:rsid w:val="283D1755"/>
    <w:rsid w:val="291C10A6"/>
    <w:rsid w:val="2AD25A69"/>
    <w:rsid w:val="2B0C19CD"/>
    <w:rsid w:val="32A777DC"/>
    <w:rsid w:val="361E6007"/>
    <w:rsid w:val="3A6B281E"/>
    <w:rsid w:val="3B895CD0"/>
    <w:rsid w:val="3C6329C5"/>
    <w:rsid w:val="3D9D7CB5"/>
    <w:rsid w:val="3F19380F"/>
    <w:rsid w:val="3FA2796E"/>
    <w:rsid w:val="3FC25C55"/>
    <w:rsid w:val="40E049D6"/>
    <w:rsid w:val="40FF41F1"/>
    <w:rsid w:val="42FC322C"/>
    <w:rsid w:val="438A3C39"/>
    <w:rsid w:val="443C5240"/>
    <w:rsid w:val="44F71EFD"/>
    <w:rsid w:val="45520BB5"/>
    <w:rsid w:val="45A277C0"/>
    <w:rsid w:val="46B53E1D"/>
    <w:rsid w:val="47EE6C92"/>
    <w:rsid w:val="49431BB4"/>
    <w:rsid w:val="4AC167B1"/>
    <w:rsid w:val="4B502367"/>
    <w:rsid w:val="4C1B0BC7"/>
    <w:rsid w:val="4C1E2465"/>
    <w:rsid w:val="4CAC2142"/>
    <w:rsid w:val="4F4C220A"/>
    <w:rsid w:val="50177D83"/>
    <w:rsid w:val="501E6ED7"/>
    <w:rsid w:val="51BE7A43"/>
    <w:rsid w:val="53B10062"/>
    <w:rsid w:val="540957A8"/>
    <w:rsid w:val="54726AE7"/>
    <w:rsid w:val="54BF7006"/>
    <w:rsid w:val="561A5A4B"/>
    <w:rsid w:val="571526B6"/>
    <w:rsid w:val="599D70BF"/>
    <w:rsid w:val="59CA2936"/>
    <w:rsid w:val="5C142F3C"/>
    <w:rsid w:val="5E59732C"/>
    <w:rsid w:val="5E8545C5"/>
    <w:rsid w:val="5F67259B"/>
    <w:rsid w:val="603D624F"/>
    <w:rsid w:val="61E84C4F"/>
    <w:rsid w:val="633725BB"/>
    <w:rsid w:val="634C3904"/>
    <w:rsid w:val="636447A9"/>
    <w:rsid w:val="63C414A3"/>
    <w:rsid w:val="649B41FB"/>
    <w:rsid w:val="68A74304"/>
    <w:rsid w:val="6AEF4CC0"/>
    <w:rsid w:val="6C523D39"/>
    <w:rsid w:val="6C6475C8"/>
    <w:rsid w:val="6D602485"/>
    <w:rsid w:val="704474B3"/>
    <w:rsid w:val="70650233"/>
    <w:rsid w:val="71AF12E6"/>
    <w:rsid w:val="71F87130"/>
    <w:rsid w:val="71F92023"/>
    <w:rsid w:val="72077373"/>
    <w:rsid w:val="7645046A"/>
    <w:rsid w:val="77101942"/>
    <w:rsid w:val="791F643D"/>
    <w:rsid w:val="79F857F4"/>
    <w:rsid w:val="7A903C7E"/>
    <w:rsid w:val="7D4C20DE"/>
    <w:rsid w:val="7FB8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autoRedefine/>
    <w:qFormat/>
    <w:uiPriority w:val="0"/>
    <w:rPr>
      <w:color w:val="800080"/>
      <w:u w:val="single"/>
    </w:rPr>
  </w:style>
  <w:style w:type="character" w:styleId="8">
    <w:name w:val="Hyperlink"/>
    <w:basedOn w:val="6"/>
    <w:autoRedefine/>
    <w:qFormat/>
    <w:uiPriority w:val="0"/>
    <w:rPr>
      <w:color w:val="0000FF"/>
      <w:u w:val="single"/>
    </w:rPr>
  </w:style>
  <w:style w:type="character" w:customStyle="1" w:styleId="9">
    <w:name w:val="批注框文本 字符"/>
    <w:basedOn w:val="6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眉 字符"/>
    <w:basedOn w:val="6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6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2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481</Words>
  <Characters>626</Characters>
  <Lines>6</Lines>
  <Paragraphs>1</Paragraphs>
  <TotalTime>67</TotalTime>
  <ScaleCrop>false</ScaleCrop>
  <LinksUpToDate>false</LinksUpToDate>
  <CharactersWithSpaces>633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2021-03-30T05:35:00Z</dcterms:created>
  <dc:creator>Fly</dc:creator>
  <cp:lastModifiedBy>一叶</cp:lastModifiedBy>
  <dcterms:modified xsi:type="dcterms:W3CDTF">2024-10-09T00:38:27Z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7EE2F70F777A45808C6E8C1CF5A1CF07</vt:lpwstr>
  </property>
</Properties>
</file>