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B" w:rsidRDefault="004C373B" w:rsidP="004C373B">
      <w:pPr>
        <w:spacing w:beforeLines="50"/>
        <w:ind w:leftChars="303" w:left="638" w:hanging="2"/>
        <w:rPr>
          <w:rFonts w:ascii="宋体" w:hAnsi="宋体" w:cs="宋体" w:hint="eastAsia"/>
          <w:b/>
          <w:bCs/>
          <w:color w:val="505050"/>
          <w:kern w:val="0"/>
          <w:szCs w:val="21"/>
        </w:rPr>
      </w:pPr>
      <w:r>
        <w:rPr>
          <w:rFonts w:ascii="宋体" w:hAnsi="宋体" w:cs="宋体" w:hint="eastAsia"/>
          <w:b/>
          <w:bCs/>
          <w:color w:val="505050"/>
          <w:kern w:val="0"/>
          <w:szCs w:val="21"/>
        </w:rPr>
        <w:t>附件一：浙江音乐学院学生选课指导手册</w:t>
      </w:r>
    </w:p>
    <w:p w:rsidR="004C373B" w:rsidRDefault="004C373B" w:rsidP="004C373B">
      <w:pPr>
        <w:spacing w:beforeLines="50"/>
        <w:ind w:leftChars="303" w:left="638" w:hanging="2"/>
        <w:rPr>
          <w:rFonts w:ascii="宋体" w:hAnsi="宋体" w:cs="宋体" w:hint="eastAsia"/>
          <w:b/>
          <w:bCs/>
          <w:color w:val="505050"/>
          <w:kern w:val="0"/>
          <w:szCs w:val="21"/>
        </w:rPr>
      </w:pPr>
    </w:p>
    <w:p w:rsidR="004C373B" w:rsidRDefault="004C373B" w:rsidP="004C373B">
      <w:pPr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浙江音乐学院学生选课指导手册</w:t>
      </w:r>
    </w:p>
    <w:p w:rsidR="004C373B" w:rsidRDefault="004C373B" w:rsidP="004C373B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试行修订版</w:t>
      </w:r>
      <w:r>
        <w:rPr>
          <w:rFonts w:eastAsia="仿宋_GB2312"/>
          <w:sz w:val="28"/>
          <w:szCs w:val="28"/>
        </w:rPr>
        <w:t>）</w:t>
      </w:r>
    </w:p>
    <w:p w:rsidR="004C373B" w:rsidRDefault="004C373B" w:rsidP="004C373B">
      <w:pPr>
        <w:jc w:val="center"/>
        <w:rPr>
          <w:rFonts w:eastAsia="仿宋_GB2312"/>
          <w:szCs w:val="21"/>
        </w:rPr>
      </w:pPr>
    </w:p>
    <w:p w:rsidR="004C373B" w:rsidRDefault="004C373B" w:rsidP="004C373B">
      <w:pPr>
        <w:spacing w:line="440" w:lineRule="exact"/>
        <w:ind w:firstLineChars="196" w:firstLine="47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人才培养方案是指导学</w:t>
      </w:r>
      <w:r>
        <w:rPr>
          <w:rFonts w:eastAsia="仿宋_GB2312" w:hint="eastAsia"/>
          <w:szCs w:val="21"/>
        </w:rPr>
        <w:t>生</w:t>
      </w:r>
      <w:r>
        <w:rPr>
          <w:rFonts w:eastAsia="仿宋_GB2312" w:hint="eastAsia"/>
          <w:sz w:val="24"/>
        </w:rPr>
        <w:t>选课的根本依据，学生必须修读完成专业培养方案规定的课程，成绩合格，获得学分，达到毕业要求后，准予毕业。学生应充分了解专业培养方案，按照专业培养方案的要求，根据个人特点和兴趣，有组织、有限度地自主选择所修的课程。</w:t>
      </w:r>
    </w:p>
    <w:p w:rsidR="004C373B" w:rsidRDefault="004C373B" w:rsidP="004C373B">
      <w:pPr>
        <w:spacing w:line="44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一、课程类别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．必修</w:t>
      </w:r>
      <w:r>
        <w:rPr>
          <w:rFonts w:eastAsia="仿宋_GB2312" w:hint="eastAsia"/>
          <w:sz w:val="24"/>
        </w:rPr>
        <w:t>类课程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必修</w:t>
      </w:r>
      <w:r>
        <w:rPr>
          <w:rFonts w:eastAsia="仿宋_GB2312" w:hint="eastAsia"/>
          <w:sz w:val="24"/>
        </w:rPr>
        <w:t>类课程</w:t>
      </w:r>
      <w:r>
        <w:rPr>
          <w:rFonts w:eastAsia="仿宋_GB2312"/>
          <w:sz w:val="24"/>
        </w:rPr>
        <w:t>是</w:t>
      </w:r>
      <w:r>
        <w:rPr>
          <w:rFonts w:eastAsia="仿宋_GB2312" w:hint="eastAsia"/>
          <w:sz w:val="24"/>
        </w:rPr>
        <w:t>人才</w:t>
      </w:r>
      <w:r>
        <w:rPr>
          <w:rFonts w:eastAsia="仿宋_GB2312"/>
          <w:sz w:val="24"/>
        </w:rPr>
        <w:t>培养</w:t>
      </w:r>
      <w:r>
        <w:rPr>
          <w:rFonts w:eastAsia="仿宋_GB2312" w:hint="eastAsia"/>
          <w:sz w:val="24"/>
        </w:rPr>
        <w:t>方案中</w:t>
      </w:r>
      <w:r>
        <w:rPr>
          <w:rFonts w:eastAsia="仿宋_GB2312"/>
          <w:sz w:val="24"/>
        </w:rPr>
        <w:t>指定的必须修读的课程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必修</w:t>
      </w:r>
      <w:r>
        <w:rPr>
          <w:rFonts w:eastAsia="仿宋_GB2312" w:hint="eastAsia"/>
          <w:sz w:val="24"/>
        </w:rPr>
        <w:t>类课程分为公共必修课、专业基础课、专业主干课和实践类必修课等模块，一般</w:t>
      </w:r>
      <w:r>
        <w:rPr>
          <w:rFonts w:eastAsia="仿宋_GB2312"/>
          <w:sz w:val="24"/>
        </w:rPr>
        <w:t>由</w:t>
      </w:r>
      <w:r>
        <w:rPr>
          <w:rFonts w:eastAsia="仿宋_GB2312" w:hint="eastAsia"/>
          <w:sz w:val="24"/>
        </w:rPr>
        <w:t>院系</w:t>
      </w:r>
      <w:r>
        <w:rPr>
          <w:rFonts w:eastAsia="仿宋_GB2312"/>
          <w:sz w:val="24"/>
        </w:rPr>
        <w:t>统一</w:t>
      </w:r>
      <w:r>
        <w:rPr>
          <w:rFonts w:eastAsia="仿宋_GB2312" w:hint="eastAsia"/>
          <w:sz w:val="24"/>
        </w:rPr>
        <w:t>进行</w:t>
      </w:r>
      <w:r>
        <w:rPr>
          <w:rFonts w:eastAsia="仿宋_GB2312"/>
          <w:sz w:val="24"/>
        </w:rPr>
        <w:t>置</w:t>
      </w:r>
      <w:r>
        <w:rPr>
          <w:rFonts w:eastAsia="仿宋_GB2312" w:hint="eastAsia"/>
          <w:sz w:val="24"/>
        </w:rPr>
        <w:t>课</w:t>
      </w:r>
      <w:r>
        <w:rPr>
          <w:rFonts w:eastAsia="仿宋_GB2312"/>
          <w:sz w:val="24"/>
        </w:rPr>
        <w:t>。</w:t>
      </w:r>
    </w:p>
    <w:p w:rsidR="004C373B" w:rsidRDefault="004C373B" w:rsidP="004C373B">
      <w:pPr>
        <w:numPr>
          <w:ilvl w:val="0"/>
          <w:numId w:val="1"/>
        </w:num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选修类课程</w:t>
      </w:r>
    </w:p>
    <w:p w:rsidR="004C373B" w:rsidRDefault="004C373B" w:rsidP="004C373B">
      <w:pPr>
        <w:spacing w:line="440" w:lineRule="exact"/>
        <w:ind w:firstLine="42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选修类课程分为限选课、任选课和实践类选修课等模块，该类课程须由学生本人进行选课，</w:t>
      </w:r>
      <w:r>
        <w:rPr>
          <w:rFonts w:eastAsia="仿宋_GB2312"/>
          <w:sz w:val="24"/>
        </w:rPr>
        <w:t>未参加选课而学习者，其考核成绩无效。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限选课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限选课是</w:t>
      </w:r>
      <w:r>
        <w:rPr>
          <w:rFonts w:eastAsia="仿宋_GB2312" w:hint="eastAsia"/>
          <w:sz w:val="24"/>
        </w:rPr>
        <w:t>人才培养方案内</w:t>
      </w:r>
      <w:r>
        <w:rPr>
          <w:rFonts w:eastAsia="仿宋_GB2312"/>
          <w:sz w:val="24"/>
        </w:rPr>
        <w:t>限定修读学分的课程</w:t>
      </w:r>
      <w:r>
        <w:rPr>
          <w:rFonts w:eastAsia="仿宋_GB2312" w:hint="eastAsia"/>
          <w:sz w:val="24"/>
        </w:rPr>
        <w:t>，分为公共限选课和专业限选课等，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模块</w:t>
      </w:r>
      <w:r>
        <w:rPr>
          <w:rFonts w:eastAsia="仿宋_GB2312"/>
          <w:sz w:val="24"/>
        </w:rPr>
        <w:t>均有最低修</w:t>
      </w:r>
      <w:r>
        <w:rPr>
          <w:rFonts w:eastAsia="仿宋_GB2312" w:hint="eastAsia"/>
          <w:sz w:val="24"/>
        </w:rPr>
        <w:t>读</w:t>
      </w:r>
      <w:r>
        <w:rPr>
          <w:rFonts w:eastAsia="仿宋_GB2312"/>
          <w:sz w:val="24"/>
        </w:rPr>
        <w:t>学分要求</w:t>
      </w:r>
      <w:r>
        <w:rPr>
          <w:rFonts w:eastAsia="黑体"/>
          <w:sz w:val="24"/>
        </w:rPr>
        <w:t>。</w:t>
      </w:r>
      <w:r>
        <w:rPr>
          <w:rFonts w:eastAsia="仿宋_GB2312"/>
          <w:sz w:val="24"/>
        </w:rPr>
        <w:t>一般按</w:t>
      </w:r>
      <w:r>
        <w:rPr>
          <w:rFonts w:eastAsia="仿宋_GB2312" w:hint="eastAsia"/>
          <w:sz w:val="24"/>
        </w:rPr>
        <w:t>人才培养方案中</w:t>
      </w:r>
      <w:r>
        <w:rPr>
          <w:rFonts w:eastAsia="仿宋_GB2312"/>
          <w:sz w:val="24"/>
        </w:rPr>
        <w:t>指导性教学安排表的建议，根据自己的兴趣爱好、专业特长或发展方向选择具体的修读课程。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 </w:t>
      </w: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任选课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任选课包括</w:t>
      </w:r>
      <w:r>
        <w:rPr>
          <w:rFonts w:eastAsia="仿宋_GB2312" w:hint="eastAsia"/>
          <w:sz w:val="24"/>
        </w:rPr>
        <w:t>公共任选课、专业任选课</w:t>
      </w:r>
      <w:r>
        <w:rPr>
          <w:rFonts w:eastAsia="仿宋_GB2312"/>
          <w:sz w:val="24"/>
        </w:rPr>
        <w:t>和创新创业</w:t>
      </w:r>
      <w:r>
        <w:rPr>
          <w:rFonts w:eastAsia="仿宋_GB2312" w:hint="eastAsia"/>
          <w:sz w:val="24"/>
        </w:rPr>
        <w:t>课程等模块</w:t>
      </w:r>
      <w:r>
        <w:rPr>
          <w:rFonts w:eastAsia="仿宋_GB2312"/>
          <w:sz w:val="24"/>
        </w:rPr>
        <w:t>，由学生自主选择修读的课程，</w:t>
      </w:r>
      <w:r>
        <w:rPr>
          <w:rFonts w:eastAsia="仿宋_GB2312" w:hint="eastAsia"/>
          <w:sz w:val="24"/>
        </w:rPr>
        <w:t>各模块有最低修读学分，</w:t>
      </w:r>
      <w:r>
        <w:rPr>
          <w:rFonts w:eastAsia="仿宋_GB2312"/>
          <w:sz w:val="24"/>
        </w:rPr>
        <w:t>修得规定学分即可。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⑶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实践类选修课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实践类选修课采用的申报制选课，另行在每学期开设的申报窗口期内，由学生自主填报项目，上交佐证材料进行申报。</w:t>
      </w:r>
    </w:p>
    <w:p w:rsidR="004C373B" w:rsidRDefault="004C373B" w:rsidP="004C373B">
      <w:pPr>
        <w:spacing w:line="440" w:lineRule="exact"/>
        <w:ind w:firstLineChars="200" w:firstLine="48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4"/>
        </w:rPr>
        <w:t>二、可参与</w:t>
      </w:r>
      <w:r>
        <w:rPr>
          <w:rFonts w:eastAsia="仿宋_GB2312"/>
          <w:b/>
          <w:sz w:val="24"/>
        </w:rPr>
        <w:t>选</w:t>
      </w:r>
      <w:r>
        <w:rPr>
          <w:rFonts w:eastAsia="仿宋_GB2312" w:hint="eastAsia"/>
          <w:b/>
          <w:sz w:val="24"/>
        </w:rPr>
        <w:t>课的条件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1. </w:t>
      </w:r>
      <w:r>
        <w:rPr>
          <w:rFonts w:eastAsia="仿宋_GB2312" w:hint="eastAsia"/>
          <w:sz w:val="24"/>
        </w:rPr>
        <w:t>必须是本学年已缴费且当前学期已注册的学生；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 w:hint="eastAsia"/>
          <w:sz w:val="24"/>
        </w:rPr>
        <w:t>必须完成对当前学期所有任课教师的评教；</w:t>
      </w:r>
    </w:p>
    <w:p w:rsidR="004C373B" w:rsidRDefault="004C373B" w:rsidP="004C373B">
      <w:pPr>
        <w:spacing w:line="440" w:lineRule="exact"/>
        <w:ind w:firstLineChars="200" w:firstLine="482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三、选课规则</w:t>
      </w:r>
    </w:p>
    <w:p w:rsidR="004C373B" w:rsidRDefault="004C373B" w:rsidP="004C373B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我院</w:t>
      </w:r>
      <w:r>
        <w:rPr>
          <w:rFonts w:eastAsia="仿宋_GB2312"/>
          <w:sz w:val="24"/>
        </w:rPr>
        <w:t>选课分为</w:t>
      </w:r>
      <w:r>
        <w:rPr>
          <w:rFonts w:eastAsia="仿宋_GB2312" w:hint="eastAsia"/>
          <w:sz w:val="24"/>
        </w:rPr>
        <w:t>三</w:t>
      </w:r>
      <w:r>
        <w:rPr>
          <w:rFonts w:eastAsia="仿宋_GB2312"/>
          <w:sz w:val="24"/>
        </w:rPr>
        <w:t>个阶段：正选、补</w:t>
      </w:r>
      <w:r>
        <w:rPr>
          <w:rFonts w:eastAsia="仿宋_GB2312" w:hint="eastAsia"/>
          <w:sz w:val="24"/>
        </w:rPr>
        <w:t>选和改</w:t>
      </w:r>
      <w:r>
        <w:rPr>
          <w:rFonts w:eastAsia="仿宋_GB2312"/>
          <w:sz w:val="24"/>
        </w:rPr>
        <w:t>退选</w:t>
      </w:r>
      <w:r>
        <w:rPr>
          <w:rFonts w:eastAsia="仿宋_GB2312" w:hint="eastAsia"/>
          <w:sz w:val="24"/>
        </w:rPr>
        <w:t>。</w:t>
      </w:r>
    </w:p>
    <w:p w:rsidR="004C373B" w:rsidRDefault="004C373B" w:rsidP="004C373B">
      <w:pPr>
        <w:spacing w:line="360" w:lineRule="auto"/>
        <w:ind w:firstLineChars="196" w:firstLine="472"/>
        <w:rPr>
          <w:rFonts w:eastAsia="仿宋_GB2312" w:hint="eastAsia"/>
          <w:sz w:val="24"/>
        </w:rPr>
      </w:pP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、第一轮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正选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在规定的选课时间内，进行无名额限制、无先后顺序、人人机会均等报名选课。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每门课程均设有课容量的上限，对希望上的课程可使用“意愿值”增加被选中的概率，一般性课程可直接投放为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⑶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本轮选课结束后，</w:t>
      </w:r>
      <w:r>
        <w:rPr>
          <w:rFonts w:eastAsia="仿宋_GB2312"/>
          <w:sz w:val="24"/>
        </w:rPr>
        <w:t>对</w:t>
      </w:r>
      <w:r>
        <w:rPr>
          <w:rFonts w:eastAsia="仿宋_GB2312" w:hint="eastAsia"/>
          <w:sz w:val="24"/>
        </w:rPr>
        <w:t>正</w:t>
      </w:r>
      <w:r>
        <w:rPr>
          <w:rFonts w:eastAsia="仿宋_GB2312"/>
          <w:sz w:val="24"/>
        </w:rPr>
        <w:t>选人数</w:t>
      </w:r>
      <w:r>
        <w:rPr>
          <w:rFonts w:eastAsia="仿宋_GB2312" w:hint="eastAsia"/>
          <w:sz w:val="24"/>
        </w:rPr>
        <w:t>结果</w:t>
      </w:r>
      <w:r>
        <w:rPr>
          <w:rFonts w:eastAsia="仿宋_GB2312"/>
          <w:sz w:val="24"/>
        </w:rPr>
        <w:t>大于课容量的课程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系统将</w:t>
      </w:r>
      <w:r>
        <w:rPr>
          <w:rFonts w:eastAsia="仿宋_GB2312" w:hint="eastAsia"/>
          <w:sz w:val="24"/>
        </w:rPr>
        <w:t>自动进行优先级筛选。</w:t>
      </w:r>
    </w:p>
    <w:p w:rsidR="004C373B" w:rsidRDefault="004C373B" w:rsidP="004C373B">
      <w:pPr>
        <w:spacing w:line="360" w:lineRule="auto"/>
        <w:ind w:firstLine="420"/>
        <w:rPr>
          <w:rFonts w:eastAsia="仿宋_GB2312" w:hint="eastAsia"/>
          <w:sz w:val="24"/>
        </w:rPr>
      </w:pPr>
      <w:r>
        <w:rPr>
          <w:rFonts w:eastAsia="仿宋_GB2312" w:hint="eastAsia"/>
          <w:b/>
          <w:bCs/>
          <w:sz w:val="24"/>
        </w:rPr>
        <w:t>优先级规则：</w:t>
      </w:r>
      <w:r>
        <w:rPr>
          <w:rFonts w:eastAsia="仿宋_GB2312" w:hint="eastAsia"/>
          <w:sz w:val="24"/>
        </w:rPr>
        <w:t>毕业班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重修生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首选生。首选生按学生投放的“意愿值”高低进行排名，对末尾排名相同的，则系统随机筛选。</w:t>
      </w:r>
    </w:p>
    <w:p w:rsidR="004C373B" w:rsidRDefault="004C373B" w:rsidP="004C373B">
      <w:pPr>
        <w:spacing w:line="44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bCs/>
          <w:sz w:val="24"/>
        </w:rPr>
        <w:t>意愿值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bCs/>
          <w:sz w:val="24"/>
        </w:rPr>
        <w:t>为保障学生的选课</w:t>
      </w:r>
      <w:r>
        <w:rPr>
          <w:rFonts w:eastAsia="仿宋_GB2312"/>
          <w:sz w:val="24"/>
        </w:rPr>
        <w:t>公正和机会均等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Cs/>
          <w:sz w:val="24"/>
        </w:rPr>
        <w:t>系统一次性发放给意愿值（意愿值</w:t>
      </w:r>
      <w:r>
        <w:rPr>
          <w:rFonts w:eastAsia="仿宋_GB2312" w:hint="eastAsia"/>
          <w:bCs/>
          <w:sz w:val="24"/>
        </w:rPr>
        <w:t>=300/</w:t>
      </w:r>
      <w:r>
        <w:rPr>
          <w:rFonts w:eastAsia="仿宋_GB2312" w:hint="eastAsia"/>
          <w:bCs/>
          <w:sz w:val="24"/>
        </w:rPr>
        <w:t>每生每学年</w:t>
      </w:r>
      <w:r>
        <w:rPr>
          <w:rFonts w:eastAsia="仿宋_GB2312" w:hint="eastAsia"/>
          <w:bCs/>
          <w:sz w:val="24"/>
        </w:rPr>
        <w:t>*</w:t>
      </w:r>
      <w:r>
        <w:rPr>
          <w:rFonts w:eastAsia="仿宋_GB2312" w:hint="eastAsia"/>
          <w:bCs/>
          <w:sz w:val="24"/>
        </w:rPr>
        <w:t>学制），用于学生整个在校修读期间的选课，</w:t>
      </w:r>
      <w:r>
        <w:rPr>
          <w:rFonts w:eastAsia="仿宋_GB2312" w:hint="eastAsia"/>
          <w:sz w:val="24"/>
        </w:rPr>
        <w:t>请合理分配使用，使用完毕不再补充发放。</w:t>
      </w:r>
      <w:r>
        <w:rPr>
          <w:rFonts w:eastAsia="仿宋_GB2312" w:hint="eastAsia"/>
          <w:bCs/>
          <w:sz w:val="24"/>
        </w:rPr>
        <w:t>所有</w:t>
      </w:r>
      <w:r>
        <w:rPr>
          <w:rFonts w:eastAsia="仿宋_GB2312" w:hint="eastAsia"/>
          <w:sz w:val="24"/>
        </w:rPr>
        <w:t>课程的意愿值</w:t>
      </w:r>
      <w:r>
        <w:rPr>
          <w:rFonts w:eastAsia="仿宋_GB2312" w:hint="eastAsia"/>
          <w:bCs/>
          <w:sz w:val="24"/>
        </w:rPr>
        <w:t>默认</w:t>
      </w:r>
      <w:r>
        <w:rPr>
          <w:rFonts w:eastAsia="仿宋_GB2312" w:hint="eastAsia"/>
          <w:sz w:val="24"/>
        </w:rPr>
        <w:t>为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。当对课程投放的意愿值越大，被选中的机率越高。如果未选上、不开课等情况，系统将不退回意愿值。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⑷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对正选结果人数未达到开课人数条件的，原则上不予开课，系统作退课处理。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⑸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因受开课条件限制或其他原因的影响没能成功选课的学生，可根据自己已完成此类选修课学习任务情</w:t>
      </w:r>
      <w:r>
        <w:rPr>
          <w:rFonts w:eastAsia="仿宋_GB2312"/>
          <w:sz w:val="24"/>
        </w:rPr>
        <w:t>况，</w:t>
      </w:r>
      <w:r>
        <w:rPr>
          <w:rFonts w:eastAsia="仿宋_GB2312" w:hint="eastAsia"/>
          <w:sz w:val="24"/>
        </w:rPr>
        <w:t>在第二轮补选阶段</w:t>
      </w:r>
      <w:r>
        <w:rPr>
          <w:rFonts w:eastAsia="仿宋_GB2312"/>
          <w:sz w:val="24"/>
        </w:rPr>
        <w:t>，自</w:t>
      </w:r>
      <w:r>
        <w:rPr>
          <w:rFonts w:eastAsia="仿宋_GB2312" w:hint="eastAsia"/>
          <w:sz w:val="24"/>
        </w:rPr>
        <w:t>行</w:t>
      </w:r>
      <w:r>
        <w:rPr>
          <w:rFonts w:eastAsia="仿宋_GB2312"/>
          <w:sz w:val="24"/>
        </w:rPr>
        <w:t>确定</w:t>
      </w:r>
      <w:r>
        <w:rPr>
          <w:rFonts w:eastAsia="仿宋_GB2312" w:hint="eastAsia"/>
          <w:sz w:val="24"/>
        </w:rPr>
        <w:t>选择课容量未满的课程</w:t>
      </w:r>
      <w:r>
        <w:rPr>
          <w:rFonts w:eastAsia="仿宋_GB2312"/>
          <w:sz w:val="24"/>
        </w:rPr>
        <w:t>或不选。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、第二轮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补选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在规定的补选时间内，</w:t>
      </w:r>
      <w:r>
        <w:rPr>
          <w:rFonts w:eastAsia="仿宋_GB2312" w:hint="eastAsia"/>
          <w:bCs/>
          <w:sz w:val="24"/>
        </w:rPr>
        <w:t>对正选</w:t>
      </w:r>
      <w:r>
        <w:rPr>
          <w:rFonts w:eastAsia="仿宋_GB2312" w:hint="eastAsia"/>
          <w:sz w:val="24"/>
        </w:rPr>
        <w:t>课容量结果有剩余的课程实行先到先进原则。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允许对已选中的课程可以进行退选操作，或改选、新选其它课容量未满的课程。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 w:hint="eastAsia"/>
          <w:sz w:val="24"/>
        </w:rPr>
      </w:pP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、第三轮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改</w:t>
      </w:r>
      <w:r>
        <w:rPr>
          <w:rFonts w:eastAsia="仿宋_GB2312"/>
          <w:b/>
          <w:sz w:val="24"/>
        </w:rPr>
        <w:t>退选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改退选阶</w:t>
      </w:r>
      <w:r>
        <w:rPr>
          <w:rFonts w:eastAsia="仿宋_GB2312"/>
          <w:sz w:val="24"/>
        </w:rPr>
        <w:t>段</w:t>
      </w:r>
      <w:r>
        <w:rPr>
          <w:rFonts w:eastAsia="仿宋_GB2312" w:hint="eastAsia"/>
          <w:sz w:val="24"/>
        </w:rPr>
        <w:t>安排</w:t>
      </w:r>
      <w:r>
        <w:rPr>
          <w:rFonts w:eastAsia="仿宋_GB2312"/>
          <w:sz w:val="24"/>
        </w:rPr>
        <w:t>在</w:t>
      </w:r>
      <w:r>
        <w:rPr>
          <w:rFonts w:eastAsia="仿宋_GB2312" w:hint="eastAsia"/>
          <w:sz w:val="24"/>
        </w:rPr>
        <w:t>次学期第二</w:t>
      </w:r>
      <w:r>
        <w:rPr>
          <w:rFonts w:eastAsia="仿宋_GB2312"/>
          <w:sz w:val="24"/>
        </w:rPr>
        <w:t>周</w:t>
      </w:r>
      <w:r>
        <w:rPr>
          <w:rFonts w:eastAsia="仿宋_GB2312" w:hint="eastAsia"/>
          <w:sz w:val="24"/>
        </w:rPr>
        <w:t>内</w:t>
      </w:r>
      <w:r>
        <w:rPr>
          <w:rFonts w:eastAsia="仿宋_GB2312"/>
          <w:sz w:val="24"/>
        </w:rPr>
        <w:t>进行</w:t>
      </w:r>
      <w:r>
        <w:rPr>
          <w:rFonts w:eastAsia="仿宋_GB2312" w:hint="eastAsia"/>
          <w:sz w:val="24"/>
        </w:rPr>
        <w:t>，经过试听，允许对选修类课程进行改退选。</w:t>
      </w:r>
    </w:p>
    <w:p w:rsidR="004C373B" w:rsidRDefault="004C373B" w:rsidP="004C373B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在规定的改退选时间内，</w:t>
      </w:r>
      <w:r>
        <w:rPr>
          <w:rFonts w:eastAsia="仿宋_GB2312" w:hint="eastAsia"/>
          <w:bCs/>
          <w:sz w:val="24"/>
        </w:rPr>
        <w:t>对</w:t>
      </w:r>
      <w:r>
        <w:rPr>
          <w:rFonts w:eastAsia="仿宋_GB2312" w:hint="eastAsia"/>
          <w:sz w:val="24"/>
        </w:rPr>
        <w:t>课容量还有剩余的课程实行先到先得原则。超课容量的课程不得选择，包括重修课程。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允许对已选中的课程可以进行退选操作。</w:t>
      </w:r>
    </w:p>
    <w:p w:rsidR="004C373B" w:rsidRDefault="004C373B" w:rsidP="004C373B">
      <w:pPr>
        <w:numPr>
          <w:ilvl w:val="0"/>
          <w:numId w:val="2"/>
        </w:numPr>
        <w:spacing w:line="44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其他</w:t>
      </w:r>
    </w:p>
    <w:p w:rsidR="004C373B" w:rsidRDefault="004C373B" w:rsidP="004C373B">
      <w:pPr>
        <w:numPr>
          <w:ilvl w:val="0"/>
          <w:numId w:val="3"/>
        </w:num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重修课程实行跟班修读制，与初修课程同步进行选课。若所有该课程的上课时间都发生冲突时，</w:t>
      </w:r>
      <w:r>
        <w:rPr>
          <w:rFonts w:eastAsia="仿宋_GB2312"/>
          <w:sz w:val="24"/>
        </w:rPr>
        <w:t>应以本专业的</w:t>
      </w:r>
      <w:r>
        <w:rPr>
          <w:rFonts w:eastAsia="仿宋_GB2312" w:hint="eastAsia"/>
          <w:sz w:val="24"/>
        </w:rPr>
        <w:t>主</w:t>
      </w:r>
      <w:r>
        <w:rPr>
          <w:rFonts w:eastAsia="仿宋_GB2312"/>
          <w:sz w:val="24"/>
        </w:rPr>
        <w:t>修课学习为主，自行避让。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应加强对学生的选课指导，安排本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有关人员（班</w:t>
      </w:r>
      <w:r>
        <w:rPr>
          <w:rFonts w:eastAsia="仿宋_GB2312" w:hint="eastAsia"/>
          <w:sz w:val="24"/>
        </w:rPr>
        <w:t>主任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秘书、辅导员）指导学生进行选课，</w:t>
      </w:r>
      <w:r>
        <w:rPr>
          <w:rFonts w:eastAsia="仿宋_GB2312" w:hint="eastAsia"/>
          <w:sz w:val="24"/>
        </w:rPr>
        <w:t>协助</w:t>
      </w:r>
      <w:r>
        <w:rPr>
          <w:rFonts w:eastAsia="仿宋_GB2312"/>
          <w:sz w:val="24"/>
        </w:rPr>
        <w:t>学生</w:t>
      </w:r>
      <w:r>
        <w:rPr>
          <w:rFonts w:eastAsia="仿宋_GB2312" w:hint="eastAsia"/>
          <w:sz w:val="24"/>
        </w:rPr>
        <w:t>课程修读规划</w:t>
      </w:r>
      <w:r>
        <w:rPr>
          <w:rFonts w:eastAsia="仿宋_GB2312"/>
          <w:sz w:val="24"/>
        </w:rPr>
        <w:t>。</w:t>
      </w:r>
    </w:p>
    <w:p w:rsidR="004C373B" w:rsidRDefault="004C373B" w:rsidP="004C373B">
      <w:pPr>
        <w:spacing w:line="360" w:lineRule="auto"/>
        <w:rPr>
          <w:b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 w:hint="eastAsia"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 w:hint="eastAsia"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教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务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处</w:t>
      </w: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二〇一</w:t>
      </w:r>
      <w:r>
        <w:rPr>
          <w:rFonts w:eastAsia="仿宋_GB2312" w:hint="eastAsia"/>
          <w:sz w:val="24"/>
        </w:rPr>
        <w:t>七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十一</w:t>
      </w:r>
      <w:r>
        <w:rPr>
          <w:rFonts w:eastAsia="仿宋_GB2312"/>
          <w:sz w:val="24"/>
        </w:rPr>
        <w:t>月</w:t>
      </w:r>
    </w:p>
    <w:p w:rsidR="00D25383" w:rsidRPr="004C373B" w:rsidRDefault="00D25383"/>
    <w:sectPr w:rsidR="00D25383" w:rsidRPr="004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83" w:rsidRDefault="00D25383" w:rsidP="004C373B">
      <w:r>
        <w:separator/>
      </w:r>
    </w:p>
  </w:endnote>
  <w:endnote w:type="continuationSeparator" w:id="1">
    <w:p w:rsidR="00D25383" w:rsidRDefault="00D25383" w:rsidP="004C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83" w:rsidRDefault="00D25383" w:rsidP="004C373B">
      <w:r>
        <w:separator/>
      </w:r>
    </w:p>
  </w:footnote>
  <w:footnote w:type="continuationSeparator" w:id="1">
    <w:p w:rsidR="00D25383" w:rsidRDefault="00D25383" w:rsidP="004C3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A22A"/>
    <w:multiLevelType w:val="singleLevel"/>
    <w:tmpl w:val="5A0BA22A"/>
    <w:lvl w:ilvl="0">
      <w:start w:val="2"/>
      <w:numFmt w:val="decimal"/>
      <w:suff w:val="nothing"/>
      <w:lvlText w:val="%1．"/>
      <w:lvlJc w:val="left"/>
    </w:lvl>
  </w:abstractNum>
  <w:abstractNum w:abstractNumId="1">
    <w:nsid w:val="5A0D3934"/>
    <w:multiLevelType w:val="singleLevel"/>
    <w:tmpl w:val="5A0D3934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A371FDA"/>
    <w:multiLevelType w:val="singleLevel"/>
    <w:tmpl w:val="5A371FD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3B"/>
    <w:rsid w:val="004C373B"/>
    <w:rsid w:val="00D2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2020-06-18T08:11:00Z</dcterms:created>
  <dcterms:modified xsi:type="dcterms:W3CDTF">2020-06-18T08:11:00Z</dcterms:modified>
</cp:coreProperties>
</file>